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4963" w14:textId="66118CFE" w:rsidR="004C7E65" w:rsidRDefault="00000000">
      <w:pPr>
        <w:spacing w:after="0" w:line="259" w:lineRule="auto"/>
        <w:ind w:left="0" w:right="1736" w:firstLine="0"/>
        <w:jc w:val="right"/>
      </w:pPr>
      <w:r>
        <w:t xml:space="preserve"> </w:t>
      </w:r>
    </w:p>
    <w:p w14:paraId="29690C92" w14:textId="77777777" w:rsidR="004C7E65" w:rsidRDefault="00000000">
      <w:pPr>
        <w:spacing w:after="0" w:line="259" w:lineRule="auto"/>
        <w:ind w:left="0" w:right="0" w:firstLine="0"/>
        <w:jc w:val="left"/>
      </w:pPr>
      <w:r>
        <w:t xml:space="preserve"> </w:t>
      </w:r>
    </w:p>
    <w:p w14:paraId="1D339783" w14:textId="77777777" w:rsidR="00476056" w:rsidRDefault="00476056">
      <w:pPr>
        <w:spacing w:after="0" w:line="259" w:lineRule="auto"/>
        <w:ind w:left="0" w:right="793" w:firstLine="0"/>
        <w:jc w:val="center"/>
        <w:rPr>
          <w:b/>
        </w:rPr>
      </w:pPr>
    </w:p>
    <w:p w14:paraId="74091890" w14:textId="77777777" w:rsidR="00476056" w:rsidRDefault="00476056">
      <w:pPr>
        <w:spacing w:after="0" w:line="259" w:lineRule="auto"/>
        <w:ind w:left="0" w:right="793" w:firstLine="0"/>
        <w:jc w:val="center"/>
        <w:rPr>
          <w:b/>
        </w:rPr>
      </w:pPr>
    </w:p>
    <w:p w14:paraId="50F7878C" w14:textId="77777777" w:rsidR="00476056" w:rsidRDefault="00476056">
      <w:pPr>
        <w:spacing w:after="0" w:line="259" w:lineRule="auto"/>
        <w:ind w:left="0" w:right="793" w:firstLine="0"/>
        <w:jc w:val="center"/>
        <w:rPr>
          <w:b/>
        </w:rPr>
      </w:pPr>
    </w:p>
    <w:p w14:paraId="3E13F9F5" w14:textId="1C00422D" w:rsidR="004C7E65" w:rsidRDefault="00000000">
      <w:pPr>
        <w:spacing w:after="0" w:line="259" w:lineRule="auto"/>
        <w:ind w:left="0" w:right="793" w:firstLine="0"/>
        <w:jc w:val="center"/>
      </w:pPr>
      <w:r>
        <w:rPr>
          <w:b/>
        </w:rPr>
        <w:t xml:space="preserve"> </w:t>
      </w:r>
    </w:p>
    <w:p w14:paraId="1F6904D5" w14:textId="77777777" w:rsidR="004C7E65" w:rsidRDefault="00000000">
      <w:pPr>
        <w:spacing w:after="0" w:line="259" w:lineRule="auto"/>
        <w:ind w:left="845" w:right="0" w:firstLine="0"/>
        <w:jc w:val="left"/>
      </w:pPr>
      <w:r>
        <w:t xml:space="preserve"> </w:t>
      </w:r>
    </w:p>
    <w:p w14:paraId="1AEB32DA" w14:textId="77777777" w:rsidR="004C7E65" w:rsidRDefault="00000000">
      <w:pPr>
        <w:spacing w:after="0" w:line="259" w:lineRule="auto"/>
        <w:ind w:left="845" w:right="0" w:firstLine="0"/>
        <w:jc w:val="left"/>
      </w:pPr>
      <w:r>
        <w:t xml:space="preserve"> </w:t>
      </w:r>
    </w:p>
    <w:p w14:paraId="4C0A9602" w14:textId="77777777" w:rsidR="004C7E65" w:rsidRDefault="00000000">
      <w:pPr>
        <w:spacing w:after="0" w:line="259" w:lineRule="auto"/>
        <w:ind w:left="845" w:right="0" w:firstLine="0"/>
        <w:jc w:val="left"/>
      </w:pPr>
      <w:r>
        <w:t xml:space="preserve"> </w:t>
      </w:r>
    </w:p>
    <w:p w14:paraId="4D29A923" w14:textId="77777777" w:rsidR="004C7E65" w:rsidRDefault="00000000">
      <w:pPr>
        <w:spacing w:after="0" w:line="259" w:lineRule="auto"/>
        <w:ind w:left="0" w:right="793" w:firstLine="0"/>
        <w:jc w:val="center"/>
      </w:pPr>
      <w:r>
        <w:rPr>
          <w:b/>
        </w:rPr>
        <w:t xml:space="preserve"> </w:t>
      </w:r>
    </w:p>
    <w:p w14:paraId="524A7875" w14:textId="310FD8B1" w:rsidR="004C7E65" w:rsidRDefault="00476056">
      <w:pPr>
        <w:spacing w:after="0" w:line="259" w:lineRule="auto"/>
        <w:ind w:left="368" w:right="1212"/>
        <w:jc w:val="center"/>
      </w:pPr>
      <w:r>
        <w:rPr>
          <w:b/>
        </w:rPr>
        <w:t xml:space="preserve">       REQUEST FOR PROPOSALS </w:t>
      </w:r>
    </w:p>
    <w:p w14:paraId="0DFC0B0E" w14:textId="77777777" w:rsidR="004C7E65" w:rsidRDefault="00000000">
      <w:pPr>
        <w:spacing w:after="0" w:line="259" w:lineRule="auto"/>
        <w:ind w:left="0" w:right="793" w:firstLine="0"/>
        <w:jc w:val="center"/>
      </w:pPr>
      <w:r>
        <w:rPr>
          <w:b/>
        </w:rPr>
        <w:t xml:space="preserve"> </w:t>
      </w:r>
    </w:p>
    <w:p w14:paraId="1940D6CE" w14:textId="4A88F62B" w:rsidR="004C7E65" w:rsidRPr="00476056" w:rsidRDefault="00476056">
      <w:pPr>
        <w:spacing w:after="0" w:line="249" w:lineRule="auto"/>
        <w:ind w:left="368" w:right="1212"/>
        <w:jc w:val="center"/>
        <w:rPr>
          <w:sz w:val="22"/>
        </w:rPr>
      </w:pPr>
      <w:r>
        <w:rPr>
          <w:b/>
        </w:rPr>
        <w:t xml:space="preserve">           </w:t>
      </w:r>
      <w:r w:rsidRPr="00476056">
        <w:rPr>
          <w:b/>
          <w:sz w:val="22"/>
        </w:rPr>
        <w:t xml:space="preserve">For HOME Investment Partnerships Program- American Rescue </w:t>
      </w:r>
      <w:r w:rsidR="008564FE" w:rsidRPr="00476056">
        <w:rPr>
          <w:b/>
          <w:sz w:val="22"/>
        </w:rPr>
        <w:t>Plan (</w:t>
      </w:r>
      <w:r w:rsidRPr="00476056">
        <w:rPr>
          <w:b/>
          <w:sz w:val="22"/>
        </w:rPr>
        <w:t>HOME-ARP</w:t>
      </w:r>
      <w:r w:rsidR="006D326E">
        <w:rPr>
          <w:b/>
          <w:sz w:val="22"/>
        </w:rPr>
        <w:t>A</w:t>
      </w:r>
      <w:r w:rsidRPr="00476056">
        <w:rPr>
          <w:b/>
          <w:sz w:val="22"/>
        </w:rPr>
        <w:t xml:space="preserve">)  Rental Housing Construction </w:t>
      </w:r>
      <w:r w:rsidRPr="00476056">
        <w:rPr>
          <w:sz w:val="22"/>
        </w:rPr>
        <w:t xml:space="preserve"> </w:t>
      </w:r>
    </w:p>
    <w:p w14:paraId="677D5195" w14:textId="77777777" w:rsidR="004C7E65" w:rsidRDefault="00000000">
      <w:pPr>
        <w:spacing w:after="17" w:line="259" w:lineRule="auto"/>
        <w:ind w:left="845" w:right="0" w:firstLine="0"/>
        <w:jc w:val="left"/>
      </w:pPr>
      <w:r>
        <w:rPr>
          <w:sz w:val="20"/>
        </w:rPr>
        <w:t xml:space="preserve"> </w:t>
      </w:r>
    </w:p>
    <w:p w14:paraId="4DAFBC89" w14:textId="77777777" w:rsidR="004C7E65" w:rsidRDefault="00000000">
      <w:pPr>
        <w:spacing w:after="547" w:line="259" w:lineRule="auto"/>
        <w:ind w:left="0" w:right="793" w:firstLine="0"/>
        <w:jc w:val="center"/>
      </w:pPr>
      <w:r>
        <w:rPr>
          <w:b/>
        </w:rPr>
        <w:t xml:space="preserve"> </w:t>
      </w:r>
    </w:p>
    <w:p w14:paraId="69E0B3D3" w14:textId="77777777" w:rsidR="004C7E65" w:rsidRDefault="00000000">
      <w:pPr>
        <w:spacing w:after="0" w:line="259" w:lineRule="auto"/>
        <w:ind w:left="0" w:right="793" w:firstLine="0"/>
        <w:jc w:val="center"/>
      </w:pPr>
      <w:r>
        <w:rPr>
          <w:b/>
        </w:rPr>
        <w:t xml:space="preserve"> </w:t>
      </w:r>
    </w:p>
    <w:p w14:paraId="5A4F50F5" w14:textId="77777777" w:rsidR="001847F8" w:rsidRDefault="001847F8">
      <w:pPr>
        <w:pStyle w:val="Heading1"/>
        <w:spacing w:after="10" w:line="249" w:lineRule="auto"/>
        <w:ind w:left="865" w:right="3"/>
        <w:jc w:val="both"/>
        <w:rPr>
          <w:sz w:val="24"/>
        </w:rPr>
      </w:pPr>
    </w:p>
    <w:p w14:paraId="3E5A635E" w14:textId="6F6AA5EE" w:rsidR="00DD3784" w:rsidRDefault="001847F8">
      <w:pPr>
        <w:pStyle w:val="Heading1"/>
        <w:spacing w:after="10" w:line="249" w:lineRule="auto"/>
        <w:ind w:left="865" w:right="3"/>
        <w:jc w:val="both"/>
        <w:rPr>
          <w:sz w:val="24"/>
        </w:rPr>
      </w:pPr>
      <w:r>
        <w:rPr>
          <w:sz w:val="24"/>
        </w:rPr>
        <w:t xml:space="preserve">                                     </w:t>
      </w:r>
      <w:r w:rsidR="00DD3784">
        <w:rPr>
          <w:sz w:val="24"/>
        </w:rPr>
        <w:t xml:space="preserve">YORK CITY </w:t>
      </w:r>
      <w:r w:rsidR="00DF27CF">
        <w:rPr>
          <w:sz w:val="24"/>
        </w:rPr>
        <w:t>Bureau of Housing Services</w:t>
      </w:r>
    </w:p>
    <w:p w14:paraId="32621AC4" w14:textId="637DFEC6" w:rsidR="00DF27CF" w:rsidRPr="00DF27CF" w:rsidRDefault="00DF27CF" w:rsidP="00DF27CF">
      <w:pPr>
        <w:rPr>
          <w:b/>
          <w:bCs/>
          <w:sz w:val="28"/>
          <w:szCs w:val="28"/>
        </w:rPr>
      </w:pPr>
      <w:r>
        <w:t xml:space="preserve">                                              </w:t>
      </w:r>
      <w:r w:rsidRPr="00DF27CF">
        <w:rPr>
          <w:b/>
          <w:bCs/>
          <w:sz w:val="28"/>
          <w:szCs w:val="28"/>
        </w:rPr>
        <w:t>Bureau of Housing Services</w:t>
      </w:r>
    </w:p>
    <w:p w14:paraId="6C5FA09B" w14:textId="498FB373" w:rsidR="004C7E65" w:rsidRDefault="00DD3784">
      <w:pPr>
        <w:pStyle w:val="Heading1"/>
        <w:spacing w:after="10" w:line="249" w:lineRule="auto"/>
        <w:ind w:left="865" w:right="3"/>
        <w:jc w:val="both"/>
        <w:rPr>
          <w:sz w:val="24"/>
        </w:rPr>
      </w:pPr>
      <w:r>
        <w:rPr>
          <w:sz w:val="24"/>
        </w:rPr>
        <w:t xml:space="preserve">                                        </w:t>
      </w:r>
      <w:r w:rsidR="00DF27CF">
        <w:rPr>
          <w:sz w:val="24"/>
        </w:rPr>
        <w:t xml:space="preserve">    </w:t>
      </w:r>
      <w:r>
        <w:rPr>
          <w:sz w:val="24"/>
        </w:rPr>
        <w:t xml:space="preserve"> 101 S. George Street, 2</w:t>
      </w:r>
      <w:r w:rsidRPr="00DD3784">
        <w:rPr>
          <w:sz w:val="24"/>
          <w:vertAlign w:val="superscript"/>
        </w:rPr>
        <w:t>nd</w:t>
      </w:r>
      <w:r>
        <w:rPr>
          <w:sz w:val="24"/>
        </w:rPr>
        <w:t xml:space="preserve"> Floor </w:t>
      </w:r>
    </w:p>
    <w:p w14:paraId="48016DC6" w14:textId="547230D1" w:rsidR="00DD3784" w:rsidRPr="00DD3784" w:rsidRDefault="00DD3784" w:rsidP="00DD3784">
      <w:pPr>
        <w:rPr>
          <w:b/>
          <w:bCs/>
        </w:rPr>
      </w:pPr>
      <w:r>
        <w:t xml:space="preserve">                                              </w:t>
      </w:r>
      <w:r w:rsidR="00DF27CF">
        <w:t xml:space="preserve">  </w:t>
      </w:r>
      <w:r>
        <w:t xml:space="preserve">         </w:t>
      </w:r>
      <w:r w:rsidRPr="00DD3784">
        <w:rPr>
          <w:b/>
          <w:bCs/>
        </w:rPr>
        <w:t>York, PA 17401</w:t>
      </w:r>
    </w:p>
    <w:p w14:paraId="68848079" w14:textId="74BAD3D8" w:rsidR="004C7E65" w:rsidRPr="00DD3784" w:rsidRDefault="00DD3784" w:rsidP="00DD3784">
      <w:pPr>
        <w:spacing w:after="0" w:line="239" w:lineRule="auto"/>
        <w:ind w:left="2371" w:right="3166" w:firstLine="0"/>
        <w:rPr>
          <w:b/>
          <w:bCs/>
        </w:rPr>
      </w:pPr>
      <w:r>
        <w:rPr>
          <w:b/>
          <w:bCs/>
        </w:rPr>
        <w:t xml:space="preserve">                              </w:t>
      </w:r>
      <w:r w:rsidR="00DF27CF">
        <w:rPr>
          <w:b/>
          <w:bCs/>
        </w:rPr>
        <w:t xml:space="preserve">  </w:t>
      </w:r>
      <w:r w:rsidRPr="00DD3784">
        <w:rPr>
          <w:b/>
          <w:bCs/>
        </w:rPr>
        <w:t>717/849-2264</w:t>
      </w:r>
      <w:hyperlink r:id="rId7">
        <w:r w:rsidRPr="00DD3784">
          <w:rPr>
            <w:b/>
            <w:bCs/>
          </w:rPr>
          <w:t xml:space="preserve"> </w:t>
        </w:r>
      </w:hyperlink>
      <w:r w:rsidRPr="00DD3784">
        <w:rPr>
          <w:b/>
          <w:bCs/>
        </w:rPr>
        <w:t xml:space="preserve"> </w:t>
      </w:r>
    </w:p>
    <w:p w14:paraId="3E41A2AF" w14:textId="77777777" w:rsidR="004C7E65" w:rsidRDefault="00000000">
      <w:pPr>
        <w:spacing w:after="0" w:line="259" w:lineRule="auto"/>
        <w:ind w:left="0" w:right="793" w:firstLine="0"/>
        <w:jc w:val="center"/>
      </w:pPr>
      <w:r>
        <w:rPr>
          <w:b/>
        </w:rPr>
        <w:t xml:space="preserve"> </w:t>
      </w:r>
    </w:p>
    <w:p w14:paraId="7999094C" w14:textId="67129531" w:rsidR="004C7E65" w:rsidRDefault="004C7E65">
      <w:pPr>
        <w:spacing w:after="0" w:line="259" w:lineRule="auto"/>
        <w:ind w:left="0" w:right="793" w:firstLine="0"/>
        <w:jc w:val="center"/>
      </w:pPr>
    </w:p>
    <w:p w14:paraId="7F069FD1" w14:textId="77777777" w:rsidR="004C7E65" w:rsidRDefault="00000000">
      <w:pPr>
        <w:spacing w:after="0" w:line="259" w:lineRule="auto"/>
        <w:ind w:left="0" w:right="793" w:firstLine="0"/>
        <w:jc w:val="center"/>
      </w:pPr>
      <w:r>
        <w:rPr>
          <w:b/>
        </w:rPr>
        <w:t xml:space="preserve"> </w:t>
      </w:r>
    </w:p>
    <w:p w14:paraId="3C2E14D4" w14:textId="77777777" w:rsidR="004C7E65" w:rsidRDefault="00000000">
      <w:pPr>
        <w:spacing w:after="0" w:line="259" w:lineRule="auto"/>
        <w:ind w:left="0" w:right="793" w:firstLine="0"/>
        <w:jc w:val="center"/>
      </w:pPr>
      <w:r>
        <w:rPr>
          <w:b/>
        </w:rPr>
        <w:t xml:space="preserve"> </w:t>
      </w:r>
    </w:p>
    <w:p w14:paraId="4EE1E540" w14:textId="3CA58B19" w:rsidR="004C7E65" w:rsidRDefault="00476056">
      <w:pPr>
        <w:spacing w:after="0" w:line="259" w:lineRule="auto"/>
        <w:ind w:left="368" w:right="1210"/>
        <w:jc w:val="center"/>
      </w:pPr>
      <w:r>
        <w:rPr>
          <w:b/>
        </w:rPr>
        <w:t xml:space="preserve">         ISSUE DATE:  </w:t>
      </w:r>
      <w:r w:rsidR="008564FE">
        <w:rPr>
          <w:b/>
        </w:rPr>
        <w:t xml:space="preserve">October 23, </w:t>
      </w:r>
      <w:r>
        <w:rPr>
          <w:b/>
        </w:rPr>
        <w:t>202</w:t>
      </w:r>
      <w:r w:rsidR="00DD3784">
        <w:rPr>
          <w:b/>
        </w:rPr>
        <w:t>3</w:t>
      </w:r>
      <w:r>
        <w:rPr>
          <w:b/>
        </w:rPr>
        <w:t xml:space="preserve"> </w:t>
      </w:r>
    </w:p>
    <w:p w14:paraId="4B24B917" w14:textId="77777777" w:rsidR="004C7E65" w:rsidRDefault="00000000">
      <w:pPr>
        <w:spacing w:after="0" w:line="259" w:lineRule="auto"/>
        <w:ind w:left="0" w:right="793" w:firstLine="0"/>
        <w:jc w:val="center"/>
      </w:pPr>
      <w:r>
        <w:rPr>
          <w:b/>
        </w:rPr>
        <w:t xml:space="preserve"> </w:t>
      </w:r>
    </w:p>
    <w:p w14:paraId="5ADD9653" w14:textId="77777777" w:rsidR="004C7E65" w:rsidRDefault="00000000">
      <w:pPr>
        <w:spacing w:after="0" w:line="259" w:lineRule="auto"/>
        <w:ind w:left="845" w:right="0" w:firstLine="0"/>
        <w:jc w:val="left"/>
      </w:pPr>
      <w:r>
        <w:rPr>
          <w:b/>
        </w:rPr>
        <w:t xml:space="preserve"> </w:t>
      </w:r>
    </w:p>
    <w:p w14:paraId="01DCC85F" w14:textId="77777777" w:rsidR="004C7E65" w:rsidRDefault="00000000">
      <w:pPr>
        <w:spacing w:after="0" w:line="259" w:lineRule="auto"/>
        <w:ind w:left="0" w:right="793" w:firstLine="0"/>
        <w:jc w:val="center"/>
      </w:pPr>
      <w:r>
        <w:rPr>
          <w:b/>
        </w:rPr>
        <w:t xml:space="preserve"> </w:t>
      </w:r>
    </w:p>
    <w:p w14:paraId="0DFF8C4D" w14:textId="62E5D0C6" w:rsidR="004C7E65" w:rsidRDefault="00476056">
      <w:pPr>
        <w:spacing w:after="10" w:line="249" w:lineRule="auto"/>
        <w:ind w:left="1309" w:right="3"/>
      </w:pPr>
      <w:r>
        <w:rPr>
          <w:b/>
        </w:rPr>
        <w:t xml:space="preserve">             RESPONSE DEADLINE:</w:t>
      </w:r>
      <w:r w:rsidR="009164B4">
        <w:rPr>
          <w:b/>
        </w:rPr>
        <w:t xml:space="preserve"> </w:t>
      </w:r>
      <w:r w:rsidR="008564FE">
        <w:rPr>
          <w:b/>
        </w:rPr>
        <w:t>December 1, 2023</w:t>
      </w:r>
      <w:r w:rsidR="009164B4">
        <w:rPr>
          <w:b/>
        </w:rPr>
        <w:t xml:space="preserve"> 4</w:t>
      </w:r>
      <w:r>
        <w:rPr>
          <w:b/>
        </w:rPr>
        <w:t>:</w:t>
      </w:r>
      <w:r w:rsidR="008564FE">
        <w:rPr>
          <w:b/>
        </w:rPr>
        <w:t>00</w:t>
      </w:r>
      <w:r>
        <w:rPr>
          <w:b/>
        </w:rPr>
        <w:t xml:space="preserve"> PM Eastern Time </w:t>
      </w:r>
    </w:p>
    <w:p w14:paraId="1FB62AC3" w14:textId="77777777" w:rsidR="004C7E65" w:rsidRDefault="00000000">
      <w:pPr>
        <w:spacing w:after="0" w:line="259" w:lineRule="auto"/>
        <w:ind w:left="0" w:right="793" w:firstLine="0"/>
        <w:jc w:val="center"/>
      </w:pPr>
      <w:r>
        <w:rPr>
          <w:b/>
        </w:rPr>
        <w:t xml:space="preserve"> </w:t>
      </w:r>
    </w:p>
    <w:p w14:paraId="2A933B94" w14:textId="77777777" w:rsidR="004C7E65" w:rsidRDefault="00000000">
      <w:pPr>
        <w:spacing w:after="984" w:line="259" w:lineRule="auto"/>
        <w:ind w:left="0" w:right="793" w:firstLine="0"/>
        <w:jc w:val="center"/>
      </w:pPr>
      <w:r>
        <w:rPr>
          <w:b/>
        </w:rPr>
        <w:t xml:space="preserve"> </w:t>
      </w:r>
    </w:p>
    <w:p w14:paraId="6D617434" w14:textId="77777777" w:rsidR="004C7E65" w:rsidRDefault="00000000">
      <w:pPr>
        <w:spacing w:after="0" w:line="259" w:lineRule="auto"/>
        <w:ind w:left="57" w:right="0" w:firstLine="0"/>
        <w:jc w:val="center"/>
      </w:pPr>
      <w:r>
        <w:rPr>
          <w:b/>
        </w:rPr>
        <w:t xml:space="preserve"> </w:t>
      </w:r>
    </w:p>
    <w:p w14:paraId="7BD8094A" w14:textId="77777777" w:rsidR="009164B4" w:rsidRDefault="009164B4">
      <w:pPr>
        <w:spacing w:after="1538" w:line="259" w:lineRule="auto"/>
        <w:ind w:left="0" w:right="2319" w:firstLine="0"/>
        <w:jc w:val="right"/>
        <w:rPr>
          <w:b/>
        </w:rPr>
      </w:pPr>
    </w:p>
    <w:p w14:paraId="67C2DF38" w14:textId="77777777" w:rsidR="004C7E65" w:rsidRDefault="00000000">
      <w:pPr>
        <w:spacing w:after="0" w:line="259" w:lineRule="auto"/>
        <w:ind w:left="0" w:right="0" w:firstLine="0"/>
        <w:jc w:val="left"/>
      </w:pPr>
      <w:r>
        <w:rPr>
          <w:sz w:val="20"/>
        </w:rPr>
        <w:lastRenderedPageBreak/>
        <w:t xml:space="preserve"> </w:t>
      </w:r>
      <w:r>
        <w:rPr>
          <w:sz w:val="20"/>
        </w:rPr>
        <w:tab/>
        <w:t xml:space="preserve"> </w:t>
      </w:r>
    </w:p>
    <w:p w14:paraId="39FA5DE2" w14:textId="77777777" w:rsidR="004C7E65" w:rsidRDefault="00000000">
      <w:pPr>
        <w:spacing w:after="0" w:line="259" w:lineRule="auto"/>
        <w:ind w:left="368" w:right="363"/>
        <w:jc w:val="center"/>
      </w:pPr>
      <w:r>
        <w:rPr>
          <w:b/>
        </w:rPr>
        <w:t xml:space="preserve">TABLE OF CONTENTS </w:t>
      </w:r>
    </w:p>
    <w:p w14:paraId="54F06837" w14:textId="77777777" w:rsidR="004C7E65" w:rsidRDefault="00000000">
      <w:pPr>
        <w:spacing w:after="0" w:line="259" w:lineRule="auto"/>
        <w:ind w:left="57" w:right="0" w:firstLine="0"/>
        <w:jc w:val="center"/>
      </w:pPr>
      <w:r>
        <w:rPr>
          <w:b/>
        </w:rPr>
        <w:t xml:space="preserve"> </w:t>
      </w:r>
    </w:p>
    <w:p w14:paraId="25DAD9E7" w14:textId="77777777" w:rsidR="004C7E65" w:rsidRDefault="00000000">
      <w:pPr>
        <w:spacing w:after="14" w:line="259" w:lineRule="auto"/>
        <w:ind w:left="57" w:right="0" w:firstLine="0"/>
        <w:jc w:val="center"/>
      </w:pPr>
      <w:r>
        <w:rPr>
          <w:b/>
        </w:rPr>
        <w:t xml:space="preserve"> </w:t>
      </w:r>
    </w:p>
    <w:p w14:paraId="57E6372D" w14:textId="77777777" w:rsidR="004C7E65" w:rsidRDefault="00000000">
      <w:pPr>
        <w:pStyle w:val="Heading1"/>
        <w:tabs>
          <w:tab w:val="center" w:pos="3211"/>
        </w:tabs>
        <w:ind w:left="-15" w:firstLine="0"/>
      </w:pPr>
      <w:r>
        <w:t xml:space="preserve">PART 1 </w:t>
      </w:r>
      <w:r>
        <w:tab/>
        <w:t xml:space="preserve">SCOPE OF THIS REQUEST </w:t>
      </w:r>
    </w:p>
    <w:p w14:paraId="35DFA565" w14:textId="77777777" w:rsidR="004C7E65" w:rsidRDefault="00000000">
      <w:pPr>
        <w:spacing w:after="0" w:line="259" w:lineRule="auto"/>
        <w:ind w:left="0" w:right="0" w:firstLine="0"/>
        <w:jc w:val="left"/>
      </w:pPr>
      <w:r>
        <w:rPr>
          <w:b/>
        </w:rPr>
        <w:t xml:space="preserve"> </w:t>
      </w:r>
    </w:p>
    <w:p w14:paraId="5FD8EAAE" w14:textId="77777777" w:rsidR="004C7E65" w:rsidRPr="009164B4" w:rsidRDefault="00000000">
      <w:pPr>
        <w:numPr>
          <w:ilvl w:val="0"/>
          <w:numId w:val="1"/>
        </w:numPr>
        <w:spacing w:after="10" w:line="249" w:lineRule="auto"/>
        <w:ind w:right="3" w:hanging="360"/>
        <w:rPr>
          <w:szCs w:val="24"/>
        </w:rPr>
      </w:pPr>
      <w:r w:rsidRPr="009164B4">
        <w:rPr>
          <w:b/>
          <w:szCs w:val="24"/>
        </w:rPr>
        <w:t xml:space="preserve">PURPOSE OF THIS REQUEST FOR PROPOSALS (“RFP”) </w:t>
      </w:r>
    </w:p>
    <w:p w14:paraId="1FB010FF" w14:textId="77777777" w:rsidR="004C7E65" w:rsidRDefault="00000000">
      <w:pPr>
        <w:spacing w:after="0" w:line="259" w:lineRule="auto"/>
        <w:ind w:left="0" w:right="0" w:firstLine="0"/>
        <w:jc w:val="left"/>
      </w:pPr>
      <w:r>
        <w:rPr>
          <w:b/>
        </w:rPr>
        <w:t xml:space="preserve"> </w:t>
      </w:r>
    </w:p>
    <w:p w14:paraId="4088BCCF" w14:textId="29128081" w:rsidR="004C7E65" w:rsidRPr="009164B4" w:rsidRDefault="00000000">
      <w:pPr>
        <w:numPr>
          <w:ilvl w:val="0"/>
          <w:numId w:val="1"/>
        </w:numPr>
        <w:spacing w:after="10" w:line="249" w:lineRule="auto"/>
        <w:ind w:right="3" w:hanging="360"/>
        <w:rPr>
          <w:szCs w:val="24"/>
        </w:rPr>
      </w:pPr>
      <w:r w:rsidRPr="009164B4">
        <w:rPr>
          <w:b/>
          <w:szCs w:val="24"/>
        </w:rPr>
        <w:t>ABOUT</w:t>
      </w:r>
      <w:r w:rsidR="009164B4" w:rsidRPr="009164B4">
        <w:rPr>
          <w:b/>
          <w:szCs w:val="24"/>
        </w:rPr>
        <w:t xml:space="preserve"> </w:t>
      </w:r>
      <w:r w:rsidRPr="009164B4">
        <w:rPr>
          <w:b/>
          <w:szCs w:val="24"/>
        </w:rPr>
        <w:t>THE</w:t>
      </w:r>
      <w:r w:rsidR="009164B4" w:rsidRPr="009164B4">
        <w:rPr>
          <w:b/>
          <w:szCs w:val="24"/>
        </w:rPr>
        <w:t xml:space="preserve"> </w:t>
      </w:r>
      <w:r w:rsidR="00DF27CF">
        <w:rPr>
          <w:b/>
          <w:szCs w:val="24"/>
        </w:rPr>
        <w:t>BUREAU OF HOUSING SERVICES</w:t>
      </w:r>
      <w:r w:rsidRPr="009164B4">
        <w:rPr>
          <w:b/>
          <w:szCs w:val="24"/>
        </w:rPr>
        <w:t xml:space="preserve">  </w:t>
      </w:r>
    </w:p>
    <w:p w14:paraId="58C0378D" w14:textId="77777777" w:rsidR="004C7E65" w:rsidRDefault="00000000">
      <w:pPr>
        <w:spacing w:after="0" w:line="259" w:lineRule="auto"/>
        <w:ind w:left="720" w:right="0" w:firstLine="0"/>
        <w:jc w:val="left"/>
      </w:pPr>
      <w:r>
        <w:t xml:space="preserve"> </w:t>
      </w:r>
    </w:p>
    <w:p w14:paraId="611FFAB5" w14:textId="77777777" w:rsidR="004C7E65" w:rsidRPr="009164B4" w:rsidRDefault="00000000">
      <w:pPr>
        <w:numPr>
          <w:ilvl w:val="0"/>
          <w:numId w:val="1"/>
        </w:numPr>
        <w:spacing w:after="10" w:line="249" w:lineRule="auto"/>
        <w:ind w:right="3" w:hanging="360"/>
        <w:rPr>
          <w:szCs w:val="24"/>
        </w:rPr>
      </w:pPr>
      <w:r w:rsidRPr="009164B4">
        <w:rPr>
          <w:b/>
          <w:szCs w:val="24"/>
        </w:rPr>
        <w:t xml:space="preserve">SCOPE OF SERVICES </w:t>
      </w:r>
    </w:p>
    <w:p w14:paraId="22E1CD78" w14:textId="77777777" w:rsidR="004C7E65" w:rsidRDefault="00000000">
      <w:pPr>
        <w:spacing w:after="0" w:line="259" w:lineRule="auto"/>
        <w:ind w:left="720" w:right="0" w:firstLine="0"/>
        <w:jc w:val="left"/>
      </w:pPr>
      <w:r>
        <w:t xml:space="preserve"> </w:t>
      </w:r>
    </w:p>
    <w:p w14:paraId="4B9434A8" w14:textId="77777777" w:rsidR="004C7E65" w:rsidRPr="009164B4" w:rsidRDefault="00000000">
      <w:pPr>
        <w:numPr>
          <w:ilvl w:val="0"/>
          <w:numId w:val="1"/>
        </w:numPr>
        <w:spacing w:after="10" w:line="249" w:lineRule="auto"/>
        <w:ind w:right="3" w:hanging="360"/>
        <w:rPr>
          <w:szCs w:val="24"/>
        </w:rPr>
      </w:pPr>
      <w:r w:rsidRPr="009164B4">
        <w:rPr>
          <w:b/>
          <w:szCs w:val="24"/>
        </w:rPr>
        <w:t xml:space="preserve">RFP TIMELINE </w:t>
      </w:r>
    </w:p>
    <w:p w14:paraId="0FB4F67D" w14:textId="77777777" w:rsidR="004C7E65" w:rsidRDefault="00000000">
      <w:pPr>
        <w:spacing w:after="0" w:line="259" w:lineRule="auto"/>
        <w:ind w:left="720" w:right="0" w:firstLine="0"/>
        <w:jc w:val="left"/>
      </w:pPr>
      <w:r>
        <w:rPr>
          <w:b/>
        </w:rPr>
        <w:t xml:space="preserve"> </w:t>
      </w:r>
    </w:p>
    <w:p w14:paraId="2C60CAA4" w14:textId="77777777" w:rsidR="004C7E65" w:rsidRDefault="00000000">
      <w:pPr>
        <w:spacing w:after="14" w:line="259" w:lineRule="auto"/>
        <w:ind w:left="0" w:right="0" w:firstLine="0"/>
        <w:jc w:val="left"/>
      </w:pPr>
      <w:r>
        <w:rPr>
          <w:b/>
        </w:rPr>
        <w:t xml:space="preserve"> </w:t>
      </w:r>
    </w:p>
    <w:p w14:paraId="184AB605" w14:textId="77777777" w:rsidR="004C7E65" w:rsidRDefault="00000000">
      <w:pPr>
        <w:pStyle w:val="Heading1"/>
        <w:tabs>
          <w:tab w:val="center" w:pos="2394"/>
        </w:tabs>
        <w:ind w:left="-15" w:firstLine="0"/>
      </w:pPr>
      <w:r>
        <w:t xml:space="preserve">PART 2 </w:t>
      </w:r>
      <w:r>
        <w:tab/>
        <w:t xml:space="preserve">RFP PROCESS </w:t>
      </w:r>
    </w:p>
    <w:p w14:paraId="05359963" w14:textId="77777777" w:rsidR="004C7E65" w:rsidRDefault="00000000">
      <w:pPr>
        <w:spacing w:after="0" w:line="259" w:lineRule="auto"/>
        <w:ind w:left="0" w:right="0" w:firstLine="0"/>
        <w:jc w:val="left"/>
      </w:pPr>
      <w:r>
        <w:rPr>
          <w:b/>
        </w:rPr>
        <w:t xml:space="preserve"> </w:t>
      </w:r>
    </w:p>
    <w:p w14:paraId="744A2DF3" w14:textId="77777777" w:rsidR="004C7E65" w:rsidRDefault="00000000">
      <w:pPr>
        <w:numPr>
          <w:ilvl w:val="0"/>
          <w:numId w:val="2"/>
        </w:numPr>
        <w:spacing w:after="10" w:line="249" w:lineRule="auto"/>
        <w:ind w:right="3" w:hanging="360"/>
      </w:pPr>
      <w:r>
        <w:rPr>
          <w:b/>
        </w:rPr>
        <w:t xml:space="preserve">SELECTION PROCESS </w:t>
      </w:r>
    </w:p>
    <w:p w14:paraId="5CD1ABF3" w14:textId="77777777" w:rsidR="004C7E65" w:rsidRDefault="00000000">
      <w:pPr>
        <w:spacing w:after="0" w:line="259" w:lineRule="auto"/>
        <w:ind w:left="0" w:right="0" w:firstLine="0"/>
        <w:jc w:val="left"/>
      </w:pPr>
      <w:r>
        <w:rPr>
          <w:b/>
        </w:rPr>
        <w:t xml:space="preserve"> </w:t>
      </w:r>
    </w:p>
    <w:p w14:paraId="72BE8009" w14:textId="77777777" w:rsidR="004C7E65" w:rsidRDefault="00000000">
      <w:pPr>
        <w:numPr>
          <w:ilvl w:val="0"/>
          <w:numId w:val="2"/>
        </w:numPr>
        <w:spacing w:after="10" w:line="249" w:lineRule="auto"/>
        <w:ind w:right="3" w:hanging="360"/>
      </w:pPr>
      <w:r>
        <w:rPr>
          <w:b/>
        </w:rPr>
        <w:t xml:space="preserve">MINIMUM REQUIREMENTS/RESPONSIVE RESPONDENT  </w:t>
      </w:r>
    </w:p>
    <w:p w14:paraId="1142D5A7" w14:textId="77777777" w:rsidR="004C7E65" w:rsidRDefault="00000000">
      <w:pPr>
        <w:spacing w:after="0" w:line="259" w:lineRule="auto"/>
        <w:ind w:left="0" w:right="0" w:firstLine="0"/>
        <w:jc w:val="left"/>
      </w:pPr>
      <w:r>
        <w:rPr>
          <w:b/>
        </w:rPr>
        <w:t xml:space="preserve"> </w:t>
      </w:r>
    </w:p>
    <w:p w14:paraId="4C0B2F39" w14:textId="77777777" w:rsidR="004C7E65" w:rsidRDefault="00000000">
      <w:pPr>
        <w:numPr>
          <w:ilvl w:val="0"/>
          <w:numId w:val="2"/>
        </w:numPr>
        <w:spacing w:after="10" w:line="249" w:lineRule="auto"/>
        <w:ind w:right="3" w:hanging="360"/>
      </w:pPr>
      <w:r>
        <w:rPr>
          <w:b/>
        </w:rPr>
        <w:t xml:space="preserve">RESPONSIBLE RESPONDENT REQUIREMENTS </w:t>
      </w:r>
    </w:p>
    <w:p w14:paraId="641F8974" w14:textId="77777777" w:rsidR="004C7E65" w:rsidRDefault="00000000">
      <w:pPr>
        <w:spacing w:after="0" w:line="259" w:lineRule="auto"/>
        <w:ind w:left="720" w:right="0" w:firstLine="0"/>
        <w:jc w:val="left"/>
      </w:pPr>
      <w:r>
        <w:t xml:space="preserve"> </w:t>
      </w:r>
    </w:p>
    <w:p w14:paraId="28E908A0" w14:textId="77777777" w:rsidR="004C7E65" w:rsidRDefault="00000000">
      <w:pPr>
        <w:numPr>
          <w:ilvl w:val="0"/>
          <w:numId w:val="2"/>
        </w:numPr>
        <w:spacing w:after="10" w:line="249" w:lineRule="auto"/>
        <w:ind w:right="3" w:hanging="360"/>
      </w:pPr>
      <w:r>
        <w:rPr>
          <w:b/>
        </w:rPr>
        <w:t xml:space="preserve">EVALULATION CRITERIA </w:t>
      </w:r>
    </w:p>
    <w:p w14:paraId="0EFCA1AB" w14:textId="77777777" w:rsidR="004C7E65" w:rsidRDefault="00000000">
      <w:pPr>
        <w:spacing w:after="0" w:line="259" w:lineRule="auto"/>
        <w:ind w:left="0" w:right="0" w:firstLine="0"/>
        <w:jc w:val="left"/>
      </w:pPr>
      <w:r>
        <w:rPr>
          <w:b/>
        </w:rPr>
        <w:t xml:space="preserve"> </w:t>
      </w:r>
    </w:p>
    <w:p w14:paraId="0CD2D1CD" w14:textId="77777777" w:rsidR="004C7E65" w:rsidRDefault="00000000">
      <w:pPr>
        <w:numPr>
          <w:ilvl w:val="0"/>
          <w:numId w:val="2"/>
        </w:numPr>
        <w:spacing w:after="10" w:line="249" w:lineRule="auto"/>
        <w:ind w:right="3" w:hanging="360"/>
      </w:pPr>
      <w:r>
        <w:rPr>
          <w:b/>
        </w:rPr>
        <w:t xml:space="preserve">SCORING CRITERIA </w:t>
      </w:r>
    </w:p>
    <w:p w14:paraId="0EC74D30" w14:textId="77777777" w:rsidR="004C7E65" w:rsidRDefault="00000000">
      <w:pPr>
        <w:spacing w:after="0" w:line="259" w:lineRule="auto"/>
        <w:ind w:left="720" w:right="0" w:firstLine="0"/>
        <w:jc w:val="left"/>
      </w:pPr>
      <w:r>
        <w:t xml:space="preserve"> </w:t>
      </w:r>
    </w:p>
    <w:p w14:paraId="0EE8E842" w14:textId="77777777" w:rsidR="004C7E65" w:rsidRDefault="00000000">
      <w:pPr>
        <w:numPr>
          <w:ilvl w:val="0"/>
          <w:numId w:val="2"/>
        </w:numPr>
        <w:spacing w:after="10" w:line="249" w:lineRule="auto"/>
        <w:ind w:right="3" w:hanging="360"/>
      </w:pPr>
      <w:r>
        <w:rPr>
          <w:b/>
        </w:rPr>
        <w:t xml:space="preserve">RFP SUBMISSION ITEMS </w:t>
      </w:r>
    </w:p>
    <w:p w14:paraId="1822D9D6" w14:textId="77777777" w:rsidR="004C7E65" w:rsidRDefault="00000000">
      <w:pPr>
        <w:spacing w:after="0" w:line="259" w:lineRule="auto"/>
        <w:ind w:left="0" w:right="0" w:firstLine="0"/>
        <w:jc w:val="left"/>
      </w:pPr>
      <w:r>
        <w:rPr>
          <w:b/>
        </w:rPr>
        <w:t xml:space="preserve"> </w:t>
      </w:r>
    </w:p>
    <w:p w14:paraId="0C0BA084" w14:textId="77777777" w:rsidR="004C7E65" w:rsidRDefault="00000000">
      <w:pPr>
        <w:numPr>
          <w:ilvl w:val="0"/>
          <w:numId w:val="2"/>
        </w:numPr>
        <w:spacing w:after="10" w:line="249" w:lineRule="auto"/>
        <w:ind w:right="3" w:hanging="360"/>
      </w:pPr>
      <w:r>
        <w:rPr>
          <w:b/>
        </w:rPr>
        <w:t xml:space="preserve">FORMAT FOR SUBMISSION, MAILING INSTRUCTIONS, AND DUE DATE </w:t>
      </w:r>
    </w:p>
    <w:p w14:paraId="35199D27" w14:textId="77777777" w:rsidR="004C7E65" w:rsidRDefault="00000000">
      <w:pPr>
        <w:spacing w:after="0" w:line="259" w:lineRule="auto"/>
        <w:ind w:left="0" w:right="0" w:firstLine="0"/>
        <w:jc w:val="left"/>
      </w:pPr>
      <w:r>
        <w:rPr>
          <w:b/>
        </w:rPr>
        <w:t xml:space="preserve"> </w:t>
      </w:r>
    </w:p>
    <w:p w14:paraId="32AEB9A9" w14:textId="77777777" w:rsidR="004C7E65" w:rsidRDefault="00000000">
      <w:pPr>
        <w:spacing w:after="14" w:line="259" w:lineRule="auto"/>
        <w:ind w:left="0" w:right="0" w:firstLine="0"/>
        <w:jc w:val="left"/>
      </w:pPr>
      <w:r>
        <w:rPr>
          <w:b/>
        </w:rPr>
        <w:t xml:space="preserve"> </w:t>
      </w:r>
    </w:p>
    <w:p w14:paraId="0FFC2A51" w14:textId="7CF693B0" w:rsidR="009164B4" w:rsidRDefault="00000000">
      <w:pPr>
        <w:pStyle w:val="Heading1"/>
        <w:tabs>
          <w:tab w:val="center" w:pos="3214"/>
        </w:tabs>
        <w:ind w:left="-15" w:firstLine="0"/>
      </w:pPr>
      <w:r>
        <w:t xml:space="preserve">PART </w:t>
      </w:r>
      <w:r w:rsidR="008564FE">
        <w:t>3 TERMS</w:t>
      </w:r>
      <w:r>
        <w:t xml:space="preserve"> AND CONDITIONS</w:t>
      </w:r>
    </w:p>
    <w:p w14:paraId="74154FB9" w14:textId="76AAC2B2" w:rsidR="004C7E65" w:rsidRDefault="00000000">
      <w:pPr>
        <w:pStyle w:val="Heading1"/>
        <w:tabs>
          <w:tab w:val="center" w:pos="3214"/>
        </w:tabs>
        <w:ind w:left="-15" w:firstLine="0"/>
      </w:pPr>
      <w:r>
        <w:t xml:space="preserve"> </w:t>
      </w:r>
    </w:p>
    <w:p w14:paraId="682C84A2" w14:textId="77777777" w:rsidR="004C7E65" w:rsidRDefault="00000000">
      <w:pPr>
        <w:numPr>
          <w:ilvl w:val="0"/>
          <w:numId w:val="3"/>
        </w:numPr>
        <w:spacing w:after="10" w:line="249" w:lineRule="auto"/>
        <w:ind w:right="3" w:hanging="360"/>
      </w:pPr>
      <w:r>
        <w:rPr>
          <w:b/>
        </w:rPr>
        <w:t xml:space="preserve">FEDERAL REQUIREMENTS </w:t>
      </w:r>
    </w:p>
    <w:p w14:paraId="0EE9234E" w14:textId="77777777" w:rsidR="004C7E65" w:rsidRDefault="00000000">
      <w:pPr>
        <w:spacing w:after="0" w:line="259" w:lineRule="auto"/>
        <w:ind w:left="720" w:right="0" w:firstLine="0"/>
        <w:jc w:val="left"/>
      </w:pPr>
      <w:r>
        <w:t xml:space="preserve"> </w:t>
      </w:r>
    </w:p>
    <w:p w14:paraId="20FC22C2" w14:textId="77777777" w:rsidR="004C7E65" w:rsidRDefault="00000000">
      <w:pPr>
        <w:numPr>
          <w:ilvl w:val="0"/>
          <w:numId w:val="3"/>
        </w:numPr>
        <w:spacing w:after="10" w:line="249" w:lineRule="auto"/>
        <w:ind w:right="3" w:hanging="360"/>
      </w:pPr>
      <w:r>
        <w:rPr>
          <w:b/>
        </w:rPr>
        <w:t xml:space="preserve">RFP TERMS AND CONDITIONS </w:t>
      </w:r>
    </w:p>
    <w:p w14:paraId="03CE2188" w14:textId="77777777" w:rsidR="004C7E65" w:rsidRDefault="00000000">
      <w:pPr>
        <w:spacing w:after="0" w:line="259" w:lineRule="auto"/>
        <w:ind w:left="720" w:right="0" w:firstLine="0"/>
        <w:jc w:val="left"/>
      </w:pPr>
      <w:r>
        <w:t xml:space="preserve"> </w:t>
      </w:r>
    </w:p>
    <w:p w14:paraId="15E90299" w14:textId="77777777" w:rsidR="004C7E65" w:rsidRDefault="00000000">
      <w:pPr>
        <w:numPr>
          <w:ilvl w:val="0"/>
          <w:numId w:val="3"/>
        </w:numPr>
        <w:spacing w:after="10" w:line="249" w:lineRule="auto"/>
        <w:ind w:right="3" w:hanging="360"/>
      </w:pPr>
      <w:r>
        <w:rPr>
          <w:b/>
        </w:rPr>
        <w:t xml:space="preserve">PROPOSAL COVER SHEET </w:t>
      </w:r>
    </w:p>
    <w:p w14:paraId="27157728" w14:textId="77777777" w:rsidR="004C7E65" w:rsidRDefault="00000000">
      <w:pPr>
        <w:spacing w:after="0" w:line="259" w:lineRule="auto"/>
        <w:ind w:left="0" w:right="0" w:firstLine="0"/>
        <w:jc w:val="left"/>
      </w:pPr>
      <w:r>
        <w:rPr>
          <w:b/>
        </w:rPr>
        <w:t xml:space="preserve"> </w:t>
      </w:r>
    </w:p>
    <w:p w14:paraId="7D890F9F" w14:textId="77777777" w:rsidR="004C7E65" w:rsidRDefault="00000000">
      <w:pPr>
        <w:numPr>
          <w:ilvl w:val="0"/>
          <w:numId w:val="3"/>
        </w:numPr>
        <w:spacing w:after="10" w:line="249" w:lineRule="auto"/>
        <w:ind w:right="3" w:hanging="360"/>
      </w:pPr>
      <w:r>
        <w:rPr>
          <w:b/>
        </w:rPr>
        <w:t xml:space="preserve">CERTIFICATION OF RESPONDENT </w:t>
      </w:r>
    </w:p>
    <w:p w14:paraId="0E293BA7" w14:textId="77777777" w:rsidR="004C7E65" w:rsidRDefault="00000000">
      <w:pPr>
        <w:spacing w:after="0" w:line="259" w:lineRule="auto"/>
        <w:ind w:left="0" w:right="0" w:firstLine="0"/>
        <w:jc w:val="left"/>
      </w:pPr>
      <w:r>
        <w:rPr>
          <w:b/>
        </w:rPr>
        <w:t xml:space="preserve"> </w:t>
      </w:r>
    </w:p>
    <w:p w14:paraId="5EE236EE" w14:textId="77777777" w:rsidR="004C7E65" w:rsidRDefault="00000000">
      <w:pPr>
        <w:spacing w:after="0" w:line="259" w:lineRule="auto"/>
        <w:ind w:left="0" w:right="0" w:firstLine="0"/>
        <w:jc w:val="left"/>
      </w:pPr>
      <w:r>
        <w:rPr>
          <w:b/>
        </w:rPr>
        <w:t xml:space="preserve"> </w:t>
      </w:r>
    </w:p>
    <w:p w14:paraId="27622A52" w14:textId="77777777" w:rsidR="004C7E65" w:rsidRDefault="00000000">
      <w:pPr>
        <w:spacing w:after="0" w:line="259" w:lineRule="auto"/>
        <w:ind w:left="0" w:right="0" w:firstLine="0"/>
        <w:jc w:val="left"/>
      </w:pPr>
      <w:r>
        <w:rPr>
          <w:b/>
        </w:rPr>
        <w:t xml:space="preserve"> </w:t>
      </w:r>
    </w:p>
    <w:p w14:paraId="7BFE47CE" w14:textId="77777777" w:rsidR="004C7E65" w:rsidRDefault="00000000">
      <w:pPr>
        <w:pStyle w:val="Heading1"/>
        <w:tabs>
          <w:tab w:val="center" w:pos="1440"/>
          <w:tab w:val="center" w:pos="2160"/>
          <w:tab w:val="center" w:pos="4651"/>
        </w:tabs>
        <w:ind w:left="-15" w:firstLine="0"/>
      </w:pPr>
      <w:r>
        <w:lastRenderedPageBreak/>
        <w:t xml:space="preserve">PART 1 </w:t>
      </w:r>
      <w:r>
        <w:tab/>
        <w:t xml:space="preserve"> </w:t>
      </w:r>
      <w:r>
        <w:tab/>
        <w:t xml:space="preserve"> </w:t>
      </w:r>
      <w:r>
        <w:tab/>
        <w:t>SCOPE OF THIS REQUEST</w:t>
      </w:r>
      <w:r>
        <w:rPr>
          <w:sz w:val="32"/>
        </w:rPr>
        <w:t xml:space="preserve"> </w:t>
      </w:r>
    </w:p>
    <w:p w14:paraId="651596A1" w14:textId="77777777" w:rsidR="004C7E65" w:rsidRDefault="00000000">
      <w:pPr>
        <w:spacing w:after="0" w:line="259" w:lineRule="auto"/>
        <w:ind w:left="0" w:right="0" w:firstLine="0"/>
        <w:jc w:val="left"/>
      </w:pPr>
      <w:r>
        <w:rPr>
          <w:b/>
        </w:rPr>
        <w:t xml:space="preserve"> </w:t>
      </w:r>
    </w:p>
    <w:p w14:paraId="084094CE" w14:textId="77777777" w:rsidR="004C7E65" w:rsidRDefault="00000000">
      <w:pPr>
        <w:pStyle w:val="Heading2"/>
        <w:tabs>
          <w:tab w:val="center" w:pos="3895"/>
        </w:tabs>
        <w:ind w:left="-15" w:right="0" w:firstLine="0"/>
        <w:jc w:val="left"/>
      </w:pPr>
      <w:r>
        <w:t>1.</w:t>
      </w:r>
      <w:r>
        <w:rPr>
          <w:rFonts w:ascii="Arial" w:eastAsia="Arial" w:hAnsi="Arial" w:cs="Arial"/>
        </w:rPr>
        <w:t xml:space="preserve"> </w:t>
      </w:r>
      <w:r>
        <w:rPr>
          <w:rFonts w:ascii="Arial" w:eastAsia="Arial" w:hAnsi="Arial" w:cs="Arial"/>
        </w:rPr>
        <w:tab/>
      </w:r>
      <w:r>
        <w:t xml:space="preserve">PURPOSE OF THIS REQUEST FOR PROPOSALS (“RFP”) </w:t>
      </w:r>
    </w:p>
    <w:p w14:paraId="30994F0B" w14:textId="77777777" w:rsidR="004C7E65" w:rsidRDefault="00000000">
      <w:pPr>
        <w:spacing w:after="0" w:line="259" w:lineRule="auto"/>
        <w:ind w:left="0" w:right="0" w:firstLine="0"/>
        <w:jc w:val="left"/>
      </w:pPr>
      <w:r>
        <w:t xml:space="preserve"> </w:t>
      </w:r>
    </w:p>
    <w:p w14:paraId="047A3948" w14:textId="139DC897" w:rsidR="004C7E65" w:rsidRDefault="00000000">
      <w:pPr>
        <w:ind w:left="715" w:right="0"/>
      </w:pPr>
      <w:r>
        <w:t xml:space="preserve">The </w:t>
      </w:r>
      <w:r w:rsidR="003B1A7D">
        <w:t xml:space="preserve">York City </w:t>
      </w:r>
      <w:r w:rsidR="00DF27CF">
        <w:t>Bureau of Housing Services</w:t>
      </w:r>
      <w:r>
        <w:t xml:space="preserve"> (</w:t>
      </w:r>
      <w:r w:rsidR="00DF27CF">
        <w:t>BHS</w:t>
      </w:r>
      <w:r>
        <w:t xml:space="preserve">) is seeking to select development teams to utilize HOME Investment Partnerships- American Rescue Plan (“HOME-ARP”) funds for the construction of rental housing to serve HOME-ARP qualifying populations as defined in the U.S. Department of Housing and Urban Development’s </w:t>
      </w:r>
      <w:hyperlink r:id="rId8">
        <w:r>
          <w:rPr>
            <w:color w:val="0000FF"/>
            <w:u w:val="single" w:color="0000FF"/>
          </w:rPr>
          <w:t>CPD Notice 21</w:t>
        </w:r>
      </w:hyperlink>
      <w:hyperlink r:id="rId9">
        <w:r>
          <w:rPr>
            <w:color w:val="0000FF"/>
            <w:u w:val="single" w:color="0000FF"/>
          </w:rPr>
          <w:t>-</w:t>
        </w:r>
      </w:hyperlink>
      <w:hyperlink r:id="rId10">
        <w:r>
          <w:rPr>
            <w:color w:val="0000FF"/>
            <w:u w:val="single" w:color="0000FF"/>
          </w:rPr>
          <w:t>10</w:t>
        </w:r>
      </w:hyperlink>
      <w:hyperlink r:id="rId11">
        <w:r>
          <w:t>,</w:t>
        </w:r>
      </w:hyperlink>
      <w:r>
        <w:t xml:space="preserve"> with a focus on permanent supportive housing.    </w:t>
      </w:r>
    </w:p>
    <w:p w14:paraId="5FF4424A" w14:textId="77777777" w:rsidR="004C7E65" w:rsidRDefault="00000000">
      <w:pPr>
        <w:spacing w:after="13" w:line="259" w:lineRule="auto"/>
        <w:ind w:left="720" w:right="0" w:firstLine="0"/>
        <w:jc w:val="left"/>
      </w:pPr>
      <w:r>
        <w:t xml:space="preserve"> </w:t>
      </w:r>
    </w:p>
    <w:p w14:paraId="38A0077F" w14:textId="57E8E20E" w:rsidR="004C7E65" w:rsidRDefault="00000000">
      <w:pPr>
        <w:tabs>
          <w:tab w:val="center" w:pos="5438"/>
        </w:tabs>
        <w:spacing w:after="10" w:line="249" w:lineRule="auto"/>
        <w:ind w:left="-15" w:right="0" w:firstLine="0"/>
        <w:jc w:val="left"/>
      </w:pPr>
      <w:r>
        <w:rPr>
          <w:b/>
        </w:rPr>
        <w:t>2.</w:t>
      </w:r>
      <w:r>
        <w:rPr>
          <w:rFonts w:ascii="Arial" w:eastAsia="Arial" w:hAnsi="Arial" w:cs="Arial"/>
        </w:rPr>
        <w:t xml:space="preserve"> </w:t>
      </w:r>
      <w:r w:rsidR="003B1A7D">
        <w:rPr>
          <w:rFonts w:ascii="Arial" w:eastAsia="Arial" w:hAnsi="Arial" w:cs="Arial"/>
        </w:rPr>
        <w:t xml:space="preserve">      </w:t>
      </w:r>
      <w:r>
        <w:rPr>
          <w:b/>
        </w:rPr>
        <w:t xml:space="preserve">ABOUT THE </w:t>
      </w:r>
      <w:r w:rsidR="003B1A7D">
        <w:rPr>
          <w:b/>
        </w:rPr>
        <w:t xml:space="preserve">YORK CITY </w:t>
      </w:r>
      <w:r w:rsidR="001847F8">
        <w:rPr>
          <w:b/>
        </w:rPr>
        <w:t>BUREA</w:t>
      </w:r>
      <w:r w:rsidR="00675A79">
        <w:rPr>
          <w:b/>
        </w:rPr>
        <w:t>U</w:t>
      </w:r>
      <w:r w:rsidR="001847F8">
        <w:rPr>
          <w:b/>
        </w:rPr>
        <w:t xml:space="preserve"> OF HOUSING SERVICES</w:t>
      </w:r>
      <w:r w:rsidR="003B1A7D">
        <w:rPr>
          <w:b/>
          <w:sz w:val="28"/>
        </w:rPr>
        <w:t xml:space="preserve"> </w:t>
      </w:r>
      <w:r w:rsidR="003B1A7D">
        <w:rPr>
          <w:b/>
        </w:rPr>
        <w:t xml:space="preserve"> </w:t>
      </w:r>
    </w:p>
    <w:p w14:paraId="6E4C5B37" w14:textId="77777777" w:rsidR="004C7E65" w:rsidRDefault="00000000">
      <w:pPr>
        <w:spacing w:after="3" w:line="259" w:lineRule="auto"/>
        <w:ind w:left="720" w:right="0" w:firstLine="0"/>
        <w:jc w:val="left"/>
      </w:pPr>
      <w:r>
        <w:t xml:space="preserve"> </w:t>
      </w:r>
    </w:p>
    <w:p w14:paraId="02544325" w14:textId="77777777" w:rsidR="004C7E65" w:rsidRDefault="00000000">
      <w:pPr>
        <w:pStyle w:val="Heading2"/>
        <w:spacing w:after="0" w:line="259" w:lineRule="auto"/>
        <w:ind w:left="715" w:right="0"/>
        <w:jc w:val="left"/>
      </w:pPr>
      <w:r>
        <w:t>M</w:t>
      </w:r>
      <w:r>
        <w:rPr>
          <w:sz w:val="19"/>
        </w:rPr>
        <w:t xml:space="preserve">ISSION </w:t>
      </w:r>
      <w:r>
        <w:t>S</w:t>
      </w:r>
      <w:r>
        <w:rPr>
          <w:sz w:val="19"/>
        </w:rPr>
        <w:t>TATEMENT</w:t>
      </w:r>
      <w:r>
        <w:t xml:space="preserve"> </w:t>
      </w:r>
    </w:p>
    <w:p w14:paraId="75A0A726" w14:textId="7B410BE5" w:rsidR="004C7E65" w:rsidRDefault="00000000">
      <w:pPr>
        <w:ind w:left="715" w:right="0"/>
      </w:pPr>
      <w:r>
        <w:t xml:space="preserve">The </w:t>
      </w:r>
      <w:r w:rsidR="003B1A7D">
        <w:t xml:space="preserve">York City </w:t>
      </w:r>
      <w:r w:rsidR="00DF27CF">
        <w:t>Bureau of Housing Services</w:t>
      </w:r>
      <w:r>
        <w:t xml:space="preserve"> (</w:t>
      </w:r>
      <w:r w:rsidR="00DF27CF">
        <w:t>BHS</w:t>
      </w:r>
      <w:r>
        <w:t xml:space="preserve">) provides housing opportunities, promotes self-sufficiency, and strengthens communities.  To accomplish this </w:t>
      </w:r>
      <w:r w:rsidR="001847F8">
        <w:t xml:space="preserve">the </w:t>
      </w:r>
      <w:r w:rsidR="00DF27CF">
        <w:t>BHS</w:t>
      </w:r>
      <w:r>
        <w:t xml:space="preserve"> will: </w:t>
      </w:r>
    </w:p>
    <w:p w14:paraId="4430FB51" w14:textId="791C2997" w:rsidR="004C7E65" w:rsidRDefault="00000000" w:rsidP="003B1A7D">
      <w:pPr>
        <w:numPr>
          <w:ilvl w:val="0"/>
          <w:numId w:val="4"/>
        </w:numPr>
        <w:spacing w:after="53" w:line="259" w:lineRule="auto"/>
        <w:ind w:left="1450" w:right="0" w:hanging="360"/>
      </w:pPr>
      <w:r>
        <w:t xml:space="preserve">Promote place-based initiatives that will allow </w:t>
      </w:r>
      <w:r w:rsidR="003B1A7D">
        <w:t>City residents</w:t>
      </w:r>
      <w:r>
        <w:t xml:space="preserve"> opportunities to improve their quality of life; </w:t>
      </w:r>
    </w:p>
    <w:p w14:paraId="2584B533" w14:textId="77777777" w:rsidR="00DF27CF" w:rsidRDefault="00000000">
      <w:pPr>
        <w:numPr>
          <w:ilvl w:val="0"/>
          <w:numId w:val="4"/>
        </w:numPr>
        <w:ind w:right="0" w:hanging="360"/>
      </w:pPr>
      <w:r>
        <w:t xml:space="preserve">Create and preserve housing for </w:t>
      </w:r>
      <w:r w:rsidR="00766571">
        <w:t>York city’s</w:t>
      </w:r>
      <w:r>
        <w:t xml:space="preserve"> most vulnerable populations; </w:t>
      </w:r>
    </w:p>
    <w:p w14:paraId="262627FF" w14:textId="756192D6" w:rsidR="004C7E65" w:rsidRDefault="00000000">
      <w:pPr>
        <w:numPr>
          <w:ilvl w:val="0"/>
          <w:numId w:val="4"/>
        </w:numPr>
        <w:ind w:right="0" w:hanging="360"/>
      </w:pPr>
      <w:r>
        <w:t xml:space="preserve">Enhance self-sufficiency initiatives in existing programs; and </w:t>
      </w:r>
    </w:p>
    <w:p w14:paraId="20D925C0" w14:textId="77777777" w:rsidR="004C7E65" w:rsidRDefault="00000000">
      <w:pPr>
        <w:numPr>
          <w:ilvl w:val="0"/>
          <w:numId w:val="4"/>
        </w:numPr>
        <w:ind w:right="0" w:hanging="360"/>
      </w:pPr>
      <w:r>
        <w:t xml:space="preserve">Promote a value-driven culture of continuous improvement. </w:t>
      </w:r>
    </w:p>
    <w:p w14:paraId="4589EE7F" w14:textId="77777777" w:rsidR="004C7E65" w:rsidRDefault="00000000">
      <w:pPr>
        <w:spacing w:after="0" w:line="259" w:lineRule="auto"/>
        <w:ind w:left="720" w:right="0" w:firstLine="0"/>
        <w:jc w:val="left"/>
      </w:pPr>
      <w:r>
        <w:rPr>
          <w:b/>
        </w:rPr>
        <w:t xml:space="preserve"> </w:t>
      </w:r>
    </w:p>
    <w:p w14:paraId="578F5D5F" w14:textId="77777777" w:rsidR="004C7E65" w:rsidRDefault="00000000">
      <w:pPr>
        <w:pStyle w:val="Heading2"/>
        <w:spacing w:after="0" w:line="259" w:lineRule="auto"/>
        <w:ind w:left="715" w:right="0"/>
        <w:jc w:val="left"/>
      </w:pPr>
      <w:r>
        <w:t>V</w:t>
      </w:r>
      <w:r>
        <w:rPr>
          <w:sz w:val="19"/>
        </w:rPr>
        <w:t>ISION</w:t>
      </w:r>
      <w:r>
        <w:t xml:space="preserve"> </w:t>
      </w:r>
    </w:p>
    <w:p w14:paraId="31FDDA2F" w14:textId="3C379B02" w:rsidR="004C7E65" w:rsidRDefault="00DF27CF">
      <w:pPr>
        <w:spacing w:after="271"/>
        <w:ind w:left="715" w:right="0"/>
      </w:pPr>
      <w:r>
        <w:t xml:space="preserve">BHS envisions </w:t>
      </w:r>
      <w:r w:rsidR="00766571">
        <w:t>a York city</w:t>
      </w:r>
      <w:r>
        <w:t xml:space="preserve"> with a sustainable quality of life for all </w:t>
      </w:r>
      <w:r w:rsidR="003B1A7D">
        <w:t>City residents</w:t>
      </w:r>
      <w:r>
        <w:t xml:space="preserve"> in the community of their choice.  We believe that growing </w:t>
      </w:r>
      <w:r w:rsidR="00766571">
        <w:t xml:space="preserve">York </w:t>
      </w:r>
      <w:r w:rsidR="00675A79">
        <w:t>C</w:t>
      </w:r>
      <w:r w:rsidR="00766571">
        <w:t>ity’s</w:t>
      </w:r>
      <w:r>
        <w:t xml:space="preserve"> economy starts at home and that all </w:t>
      </w:r>
      <w:r w:rsidR="003B1A7D">
        <w:t>City residents</w:t>
      </w:r>
      <w:r>
        <w:t xml:space="preserve"> should have the opportunity to live in safe, affordable, good-quality housing in economically stable communities. That's the heart of BHS's mission. Our charge is to help communities build upon their assets to create places with ready access to opportunities, goods, and services. We also promote, finance,</w:t>
      </w:r>
      <w:r w:rsidR="001847F8">
        <w:t xml:space="preserve"> </w:t>
      </w:r>
      <w:r>
        <w:t xml:space="preserve">and support a broad range of housing solutions, from developing rental units to homeownership. </w:t>
      </w:r>
    </w:p>
    <w:p w14:paraId="72A7FA4A" w14:textId="26B1F6F7" w:rsidR="004C7E65" w:rsidRDefault="00DF27CF">
      <w:pPr>
        <w:spacing w:after="286"/>
        <w:ind w:left="715" w:right="0"/>
      </w:pPr>
      <w:r>
        <w:t xml:space="preserve">BHS work is done in partnership with </w:t>
      </w:r>
      <w:r w:rsidR="008564FE">
        <w:t>developers</w:t>
      </w:r>
      <w:r>
        <w:t xml:space="preserve"> and nonprofit organizations that use our financing to serve low and moderate-income </w:t>
      </w:r>
      <w:r w:rsidR="003B1A7D">
        <w:t>City residents</w:t>
      </w:r>
      <w:r>
        <w:t xml:space="preserve">. We leverage public and private funds to invest in financially sound, well-designed projects that will benefit communities for many years to come. And our investments bear outstanding returns. The activities that we finance help families become more stable, put down roots, and climb the economic ladder. In turn, communities grow and prosper, broadening their tax base, creating new jobs, and maximizing local resources. BHS's work is truly a vehicle for economic growth, and it all starts at home. </w:t>
      </w:r>
    </w:p>
    <w:p w14:paraId="4A71A6A1" w14:textId="7E1750DD" w:rsidR="00C06744" w:rsidRDefault="00000000">
      <w:pPr>
        <w:pStyle w:val="Heading3"/>
        <w:tabs>
          <w:tab w:val="center" w:pos="4017"/>
        </w:tabs>
        <w:ind w:left="-15" w:right="0" w:firstLine="0"/>
        <w:jc w:val="left"/>
        <w:rPr>
          <w:vertAlign w:val="subscript"/>
        </w:rPr>
      </w:pPr>
      <w:r>
        <w:rPr>
          <w:b w:val="0"/>
        </w:rPr>
        <w:t xml:space="preserve"> </w:t>
      </w:r>
      <w:r w:rsidR="00C06744">
        <w:rPr>
          <w:b w:val="0"/>
        </w:rPr>
        <w:t xml:space="preserve">           </w:t>
      </w:r>
      <w:r>
        <w:t>O</w:t>
      </w:r>
      <w:r>
        <w:rPr>
          <w:vertAlign w:val="subscript"/>
        </w:rPr>
        <w:t xml:space="preserve">VERVIEW </w:t>
      </w:r>
    </w:p>
    <w:p w14:paraId="1B7D0270" w14:textId="77777777" w:rsidR="00057939" w:rsidRDefault="00C06744">
      <w:pPr>
        <w:pStyle w:val="Heading3"/>
        <w:tabs>
          <w:tab w:val="center" w:pos="4017"/>
        </w:tabs>
        <w:ind w:left="-15" w:right="0" w:firstLine="0"/>
        <w:jc w:val="left"/>
        <w:rPr>
          <w:b w:val="0"/>
          <w:bCs/>
          <w:sz w:val="22"/>
        </w:rPr>
      </w:pPr>
      <w:r>
        <w:rPr>
          <w:vertAlign w:val="subscript"/>
        </w:rPr>
        <w:t xml:space="preserve">                  </w:t>
      </w:r>
      <w:r w:rsidRPr="00057939">
        <w:rPr>
          <w:b w:val="0"/>
          <w:bCs/>
          <w:sz w:val="36"/>
          <w:szCs w:val="36"/>
          <w:vertAlign w:val="subscript"/>
        </w:rPr>
        <w:t>The Bureau of Housing Services (BHS)</w:t>
      </w:r>
      <w:r w:rsidRPr="00057939">
        <w:rPr>
          <w:b w:val="0"/>
          <w:bCs/>
          <w:sz w:val="36"/>
          <w:szCs w:val="36"/>
        </w:rPr>
        <w:t xml:space="preserve"> </w:t>
      </w:r>
      <w:r w:rsidRPr="00057939">
        <w:rPr>
          <w:b w:val="0"/>
          <w:bCs/>
          <w:sz w:val="22"/>
        </w:rPr>
        <w:t xml:space="preserve">is the steward of the Community Development Block Grant and </w:t>
      </w:r>
      <w:r w:rsidR="00057939">
        <w:rPr>
          <w:b w:val="0"/>
          <w:bCs/>
          <w:sz w:val="22"/>
        </w:rPr>
        <w:t xml:space="preserve">  </w:t>
      </w:r>
    </w:p>
    <w:p w14:paraId="769F585B" w14:textId="40BE62E9" w:rsidR="00057939" w:rsidRDefault="00057939">
      <w:pPr>
        <w:pStyle w:val="Heading3"/>
        <w:tabs>
          <w:tab w:val="center" w:pos="4017"/>
        </w:tabs>
        <w:ind w:left="-15" w:right="0" w:firstLine="0"/>
        <w:jc w:val="left"/>
        <w:rPr>
          <w:b w:val="0"/>
          <w:bCs/>
          <w:sz w:val="22"/>
        </w:rPr>
      </w:pPr>
      <w:r>
        <w:rPr>
          <w:b w:val="0"/>
          <w:bCs/>
          <w:sz w:val="22"/>
        </w:rPr>
        <w:t xml:space="preserve">             </w:t>
      </w:r>
      <w:r w:rsidRPr="00057939">
        <w:rPr>
          <w:b w:val="0"/>
          <w:bCs/>
          <w:sz w:val="22"/>
        </w:rPr>
        <w:t>HOME Investment Partnership</w:t>
      </w:r>
      <w:r w:rsidR="001847F8">
        <w:rPr>
          <w:b w:val="0"/>
          <w:bCs/>
          <w:sz w:val="22"/>
        </w:rPr>
        <w:t xml:space="preserve"> Act</w:t>
      </w:r>
      <w:r w:rsidRPr="00057939">
        <w:rPr>
          <w:b w:val="0"/>
          <w:bCs/>
          <w:sz w:val="22"/>
        </w:rPr>
        <w:t xml:space="preserve"> </w:t>
      </w:r>
      <w:r w:rsidR="001847F8">
        <w:rPr>
          <w:b w:val="0"/>
          <w:bCs/>
          <w:sz w:val="22"/>
        </w:rPr>
        <w:t>a</w:t>
      </w:r>
      <w:r w:rsidRPr="00057939">
        <w:rPr>
          <w:b w:val="0"/>
          <w:bCs/>
          <w:sz w:val="22"/>
        </w:rPr>
        <w:t xml:space="preserve">llocations the City of York receives from the United States Department of </w:t>
      </w:r>
      <w:r>
        <w:rPr>
          <w:b w:val="0"/>
          <w:bCs/>
          <w:sz w:val="22"/>
        </w:rPr>
        <w:t xml:space="preserve">   </w:t>
      </w:r>
    </w:p>
    <w:p w14:paraId="19383138" w14:textId="77777777" w:rsidR="00057939" w:rsidRDefault="00057939">
      <w:pPr>
        <w:pStyle w:val="Heading3"/>
        <w:tabs>
          <w:tab w:val="center" w:pos="4017"/>
        </w:tabs>
        <w:ind w:left="-15" w:right="0" w:firstLine="0"/>
        <w:jc w:val="left"/>
        <w:rPr>
          <w:b w:val="0"/>
          <w:bCs/>
          <w:sz w:val="22"/>
        </w:rPr>
      </w:pPr>
      <w:r>
        <w:rPr>
          <w:b w:val="0"/>
          <w:bCs/>
          <w:sz w:val="22"/>
        </w:rPr>
        <w:t xml:space="preserve">             </w:t>
      </w:r>
      <w:r w:rsidRPr="00057939">
        <w:rPr>
          <w:b w:val="0"/>
          <w:bCs/>
          <w:sz w:val="22"/>
        </w:rPr>
        <w:t>Housing and Urban Development.</w:t>
      </w:r>
      <w:r>
        <w:rPr>
          <w:b w:val="0"/>
          <w:bCs/>
          <w:sz w:val="22"/>
        </w:rPr>
        <w:t xml:space="preserve">  The City of York/Bureau of Housing Services has been a Participating </w:t>
      </w:r>
    </w:p>
    <w:p w14:paraId="3139D215" w14:textId="7F1BF862" w:rsidR="004C7E65" w:rsidRPr="00057939" w:rsidRDefault="00057939">
      <w:pPr>
        <w:pStyle w:val="Heading3"/>
        <w:tabs>
          <w:tab w:val="center" w:pos="4017"/>
        </w:tabs>
        <w:ind w:left="-15" w:right="0" w:firstLine="0"/>
        <w:jc w:val="left"/>
        <w:rPr>
          <w:b w:val="0"/>
          <w:bCs/>
          <w:sz w:val="22"/>
        </w:rPr>
      </w:pPr>
      <w:r>
        <w:rPr>
          <w:b w:val="0"/>
          <w:bCs/>
          <w:sz w:val="22"/>
        </w:rPr>
        <w:t xml:space="preserve">             Jurisdiction since 1994 which enabled the city to receive HUD funding</w:t>
      </w:r>
      <w:r w:rsidR="001847F8">
        <w:rPr>
          <w:b w:val="0"/>
          <w:bCs/>
          <w:sz w:val="22"/>
        </w:rPr>
        <w:t xml:space="preserve"> directly</w:t>
      </w:r>
      <w:r>
        <w:rPr>
          <w:b w:val="0"/>
          <w:bCs/>
          <w:sz w:val="22"/>
        </w:rPr>
        <w:t xml:space="preserve"> through formula allocation.</w:t>
      </w:r>
      <w:r w:rsidR="001847F8">
        <w:rPr>
          <w:b w:val="0"/>
          <w:bCs/>
          <w:sz w:val="22"/>
        </w:rPr>
        <w:t xml:space="preserve"> </w:t>
      </w:r>
    </w:p>
    <w:p w14:paraId="123D4A5F" w14:textId="5D1DC7EA" w:rsidR="004C7E65" w:rsidRDefault="00DF27CF">
      <w:pPr>
        <w:ind w:left="715" w:right="0"/>
      </w:pPr>
      <w:r>
        <w:t xml:space="preserve">BHS </w:t>
      </w:r>
      <w:r w:rsidR="001847F8">
        <w:t xml:space="preserve">is entirely self-funded and receives no funds from the </w:t>
      </w:r>
      <w:r w:rsidR="00675A79">
        <w:t>C</w:t>
      </w:r>
      <w:r w:rsidR="001847F8">
        <w:t>ity general fund.</w:t>
      </w:r>
      <w:r>
        <w:t xml:space="preserve"> BHS's</w:t>
      </w:r>
      <w:r w:rsidR="00D95A26">
        <w:t xml:space="preserve"> housing</w:t>
      </w:r>
      <w:r>
        <w:t xml:space="preserve"> programs are successful in large part because of the growing network of partnerships BHS has established with local, state, and federal governments, for-profit businesses and not-for-profit organizations. For-profit partners include banks, mortgage lenders, developers,</w:t>
      </w:r>
      <w:r w:rsidR="00D95A26">
        <w:t xml:space="preserve"> </w:t>
      </w:r>
      <w:r>
        <w:t xml:space="preserve">and realtors. Not-for-profit partners include </w:t>
      </w:r>
      <w:r>
        <w:lastRenderedPageBreak/>
        <w:t xml:space="preserve">community </w:t>
      </w:r>
      <w:r w:rsidR="00D95A26">
        <w:t xml:space="preserve">housing </w:t>
      </w:r>
      <w:r>
        <w:t xml:space="preserve">development </w:t>
      </w:r>
      <w:r w:rsidR="00D95A26">
        <w:t>organizations</w:t>
      </w:r>
      <w:r>
        <w:t xml:space="preserve">, </w:t>
      </w:r>
      <w:r w:rsidR="00D95A26">
        <w:t>community-based organizations</w:t>
      </w:r>
      <w:r>
        <w:t xml:space="preserve">, and not-for-profit developers. </w:t>
      </w:r>
    </w:p>
    <w:p w14:paraId="3B05CAC8" w14:textId="77777777" w:rsidR="004C7E65" w:rsidRDefault="00000000">
      <w:pPr>
        <w:spacing w:after="0" w:line="259" w:lineRule="auto"/>
        <w:ind w:left="720" w:right="0" w:firstLine="0"/>
        <w:jc w:val="left"/>
      </w:pPr>
      <w:r>
        <w:t xml:space="preserve"> </w:t>
      </w:r>
    </w:p>
    <w:p w14:paraId="68412D60" w14:textId="77777777" w:rsidR="004C7E65" w:rsidRDefault="00000000">
      <w:pPr>
        <w:pStyle w:val="Heading3"/>
        <w:tabs>
          <w:tab w:val="center" w:pos="1948"/>
        </w:tabs>
        <w:ind w:left="-15" w:right="0" w:firstLine="0"/>
        <w:jc w:val="left"/>
      </w:pPr>
      <w:r>
        <w:t>3.</w:t>
      </w:r>
      <w:r>
        <w:rPr>
          <w:rFonts w:ascii="Arial" w:eastAsia="Arial" w:hAnsi="Arial" w:cs="Arial"/>
        </w:rPr>
        <w:t xml:space="preserve"> </w:t>
      </w:r>
      <w:r>
        <w:rPr>
          <w:rFonts w:ascii="Arial" w:eastAsia="Arial" w:hAnsi="Arial" w:cs="Arial"/>
        </w:rPr>
        <w:tab/>
      </w:r>
      <w:r>
        <w:t xml:space="preserve">SCOPE OF SERVICES </w:t>
      </w:r>
    </w:p>
    <w:p w14:paraId="2776AA19" w14:textId="27812A36" w:rsidR="004C7E65" w:rsidRDefault="00000000">
      <w:pPr>
        <w:ind w:left="715" w:right="0"/>
      </w:pPr>
      <w:r>
        <w:t>The Respondent</w:t>
      </w:r>
      <w:r w:rsidR="00D95A26">
        <w:t xml:space="preserve">s should submit </w:t>
      </w:r>
      <w:r>
        <w:t>applications for HOME-ARP rental construction financing</w:t>
      </w:r>
      <w:r w:rsidR="00D95A26">
        <w:t xml:space="preserve"> that will serve the </w:t>
      </w:r>
      <w:r>
        <w:t>HOME-ARP qualifying populations as defined in the U.S. Department of Housing and Urban Development’s CPD Notice 21</w:t>
      </w:r>
      <w:r w:rsidR="00772085">
        <w:t>-</w:t>
      </w:r>
      <w:r>
        <w:t xml:space="preserve">10.  </w:t>
      </w:r>
      <w:r w:rsidR="009612F8">
        <w:t>The qualifying populations are defined below:</w:t>
      </w:r>
    </w:p>
    <w:p w14:paraId="0E683BFB" w14:textId="77777777" w:rsidR="004C7E65" w:rsidRDefault="00000000">
      <w:pPr>
        <w:spacing w:after="0" w:line="259" w:lineRule="auto"/>
        <w:ind w:left="720" w:right="0" w:firstLine="0"/>
        <w:jc w:val="left"/>
      </w:pPr>
      <w:r>
        <w:t xml:space="preserve"> </w:t>
      </w:r>
    </w:p>
    <w:p w14:paraId="4FD1B6D1" w14:textId="77777777" w:rsidR="004C7E65" w:rsidRDefault="00000000">
      <w:pPr>
        <w:ind w:left="715" w:right="0"/>
      </w:pPr>
      <w:r>
        <w:rPr>
          <w:u w:val="single" w:color="000000"/>
        </w:rPr>
        <w:t>Qualifying Populations</w:t>
      </w:r>
      <w:r>
        <w:t xml:space="preserve">. Qualifying populations are defined in the U.S. Department of Housing and Urban Development’s CPD Notice 21-10 as follows: </w:t>
      </w:r>
    </w:p>
    <w:p w14:paraId="3B5F5754" w14:textId="77777777" w:rsidR="004C7E65" w:rsidRDefault="00000000">
      <w:pPr>
        <w:spacing w:after="0" w:line="259" w:lineRule="auto"/>
        <w:ind w:left="720" w:right="0" w:firstLine="0"/>
        <w:jc w:val="left"/>
      </w:pPr>
      <w:r>
        <w:t xml:space="preserve"> </w:t>
      </w:r>
    </w:p>
    <w:p w14:paraId="53A5FE77" w14:textId="77777777" w:rsidR="004C7E65" w:rsidRDefault="00000000">
      <w:pPr>
        <w:numPr>
          <w:ilvl w:val="0"/>
          <w:numId w:val="5"/>
        </w:numPr>
        <w:spacing w:after="0" w:line="259" w:lineRule="auto"/>
        <w:ind w:right="0" w:hanging="360"/>
        <w:jc w:val="left"/>
      </w:pPr>
      <w:r>
        <w:rPr>
          <w:b/>
          <w:u w:val="single" w:color="000000"/>
        </w:rPr>
        <w:t>Homeless</w:t>
      </w:r>
      <w:r>
        <w:t xml:space="preserve">, as defined in </w:t>
      </w:r>
      <w:hyperlink r:id="rId12">
        <w:r>
          <w:rPr>
            <w:color w:val="0000FF"/>
            <w:u w:val="single" w:color="0000FF"/>
          </w:rPr>
          <w:t>24 CFR 91.5</w:t>
        </w:r>
      </w:hyperlink>
      <w:hyperlink r:id="rId13">
        <w:r>
          <w:t xml:space="preserve"> </w:t>
        </w:r>
      </w:hyperlink>
      <w:r>
        <w:rPr>
          <w:i/>
        </w:rPr>
        <w:t xml:space="preserve">Homeless (1), (2), or (3): </w:t>
      </w:r>
      <w:r>
        <w:t xml:space="preserve"> </w:t>
      </w:r>
    </w:p>
    <w:p w14:paraId="222009FA" w14:textId="77777777" w:rsidR="004C7E65" w:rsidRDefault="00000000">
      <w:pPr>
        <w:numPr>
          <w:ilvl w:val="1"/>
          <w:numId w:val="5"/>
        </w:numPr>
        <w:ind w:right="0"/>
      </w:pPr>
      <w:r>
        <w:t xml:space="preserve">An individual or family who lacks a fixed, regular, and adequate nighttime residence, meaning:  </w:t>
      </w:r>
    </w:p>
    <w:p w14:paraId="422B8121" w14:textId="77777777" w:rsidR="004C7E65" w:rsidRDefault="00000000">
      <w:pPr>
        <w:numPr>
          <w:ilvl w:val="2"/>
          <w:numId w:val="5"/>
        </w:numPr>
        <w:ind w:left="2513" w:right="0" w:hanging="353"/>
      </w:pPr>
      <w:r>
        <w:t xml:space="preserve">An individual or family with a primary nighttime residence that is a public or private place not designed for or ordinarily used as a regular sleeping accommodation for human beings, including a car, park, abandoned building, bus or train station, airport, or camping ground;  </w:t>
      </w:r>
    </w:p>
    <w:p w14:paraId="524EE05C" w14:textId="77777777" w:rsidR="009612F8" w:rsidRDefault="00000000">
      <w:pPr>
        <w:numPr>
          <w:ilvl w:val="2"/>
          <w:numId w:val="5"/>
        </w:numPr>
        <w:ind w:left="2513" w:right="0" w:hanging="353"/>
      </w:pPr>
      <w: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4</w:t>
      </w:r>
    </w:p>
    <w:p w14:paraId="1A05A981" w14:textId="7B598B58" w:rsidR="004C7E65" w:rsidRDefault="00000000" w:rsidP="009612F8">
      <w:pPr>
        <w:pStyle w:val="ListParagraph"/>
        <w:numPr>
          <w:ilvl w:val="2"/>
          <w:numId w:val="5"/>
        </w:numPr>
        <w:ind w:right="0"/>
      </w:pPr>
      <w:r>
        <w:t xml:space="preserve"> An individual who is exiting an institution where he or she resided for 90 days or less and who resided in an emergency shelter or place not meant for human habitation immediately before entering that </w:t>
      </w:r>
      <w:r w:rsidR="009612F8">
        <w:t>institution.</w:t>
      </w:r>
      <w:r>
        <w:t xml:space="preserve">  </w:t>
      </w:r>
    </w:p>
    <w:p w14:paraId="66447D86" w14:textId="77777777" w:rsidR="004C7E65" w:rsidRDefault="00000000">
      <w:pPr>
        <w:numPr>
          <w:ilvl w:val="1"/>
          <w:numId w:val="5"/>
        </w:numPr>
        <w:ind w:right="0"/>
      </w:pPr>
      <w:r>
        <w:t xml:space="preserve">An individual or family who will imminently lose their primary nighttime residence, provided that:  </w:t>
      </w:r>
    </w:p>
    <w:p w14:paraId="6C905857" w14:textId="77777777" w:rsidR="004C7E65" w:rsidRDefault="00000000">
      <w:pPr>
        <w:numPr>
          <w:ilvl w:val="2"/>
          <w:numId w:val="5"/>
        </w:numPr>
        <w:ind w:left="2513" w:right="0" w:hanging="353"/>
      </w:pPr>
      <w:r>
        <w:t xml:space="preserve">The primary nighttime residence will be lost within 14 days of the date of application for homeless assistance;  </w:t>
      </w:r>
    </w:p>
    <w:p w14:paraId="7899F990" w14:textId="77777777" w:rsidR="004C7E65" w:rsidRDefault="00000000">
      <w:pPr>
        <w:numPr>
          <w:ilvl w:val="2"/>
          <w:numId w:val="5"/>
        </w:numPr>
        <w:ind w:left="2513" w:right="0" w:hanging="353"/>
      </w:pPr>
      <w:r>
        <w:t xml:space="preserve">No subsequent residence has been identified; and  </w:t>
      </w:r>
    </w:p>
    <w:p w14:paraId="6C7A4A4D" w14:textId="77777777" w:rsidR="009612F8" w:rsidRDefault="00000000">
      <w:pPr>
        <w:numPr>
          <w:ilvl w:val="2"/>
          <w:numId w:val="5"/>
        </w:numPr>
        <w:ind w:left="2513" w:right="0" w:hanging="353"/>
      </w:pPr>
      <w:r>
        <w:t xml:space="preserve">The individual or family lacks the resources or support networks, e.g., family, friends, faith-based or other social networks needed to obtain other permanent </w:t>
      </w:r>
      <w:r w:rsidR="009612F8">
        <w:t>housing;</w:t>
      </w:r>
    </w:p>
    <w:p w14:paraId="0D8E7D17" w14:textId="2E619DAB" w:rsidR="009612F8" w:rsidRDefault="00000000" w:rsidP="009612F8">
      <w:pPr>
        <w:pStyle w:val="ListParagraph"/>
        <w:numPr>
          <w:ilvl w:val="1"/>
          <w:numId w:val="5"/>
        </w:numPr>
        <w:ind w:right="0"/>
      </w:pPr>
      <w:r>
        <w:t xml:space="preserve">Unaccompanied youth under 25 years of age, or families with children and youth, who </w:t>
      </w:r>
      <w:r w:rsidR="009612F8">
        <w:t xml:space="preserve">  </w:t>
      </w:r>
    </w:p>
    <w:p w14:paraId="4608022C" w14:textId="6F7F9BF2" w:rsidR="004C7E65" w:rsidRDefault="00000000" w:rsidP="009612F8">
      <w:pPr>
        <w:pStyle w:val="ListParagraph"/>
        <w:ind w:left="1450" w:right="0" w:firstLine="0"/>
      </w:pPr>
      <w:r>
        <w:t xml:space="preserve">do not otherwise qualify as homeless under this definition, but who:  </w:t>
      </w:r>
    </w:p>
    <w:p w14:paraId="3C482B60" w14:textId="77777777" w:rsidR="004C7E65" w:rsidRDefault="00000000">
      <w:pPr>
        <w:numPr>
          <w:ilvl w:val="2"/>
          <w:numId w:val="6"/>
        </w:numPr>
        <w:ind w:right="0"/>
      </w:pPr>
      <w:r>
        <w:t xml:space="preserve">Are defined as homeless under section 387 of the Runaway and Homeless Youth Act (42 U.S.C. 5732a), section 637 of the Head Start Act (42 U.S.C. 9832), section 41403 of the Violence Against Women Act of 1994 (42 U.S.C. 14043e-2), section 330(h) of the Public Health Service Act (42 U.S.C. 254b(h)), section 3 of the Food and Nutrition Act of 2008 (7 U.S.C. 2012), section 17(b) of the Child Nutrition Act of 1966 (42 U.S.C. 1786(b)), or section 725 of the McKinney-Vento Homeless Assistance Act (42 U.S.C. 11434a);  </w:t>
      </w:r>
    </w:p>
    <w:p w14:paraId="37B4D01A" w14:textId="77777777" w:rsidR="004C7E65" w:rsidRDefault="00000000">
      <w:pPr>
        <w:numPr>
          <w:ilvl w:val="2"/>
          <w:numId w:val="6"/>
        </w:numPr>
        <w:ind w:right="0"/>
      </w:pPr>
      <w:r>
        <w:t xml:space="preserve">Have not had a lease, ownership interest, or occupancy agreement in permanent housing at any time during the 60 days immediately preceding the date of application for homeless assistance;  </w:t>
      </w:r>
    </w:p>
    <w:p w14:paraId="2EA04133" w14:textId="77777777" w:rsidR="004C7E65" w:rsidRDefault="00000000">
      <w:pPr>
        <w:numPr>
          <w:ilvl w:val="2"/>
          <w:numId w:val="6"/>
        </w:numPr>
        <w:spacing w:after="3" w:line="237" w:lineRule="auto"/>
        <w:ind w:right="0"/>
      </w:pPr>
      <w:r>
        <w:lastRenderedPageBreak/>
        <w:t xml:space="preserve">Have experienced persistent instability as measured by two moves or more during the 60-day period immediately preceding the date of applying for homeless assistance; and  </w:t>
      </w:r>
    </w:p>
    <w:p w14:paraId="54F20D81" w14:textId="77777777" w:rsidR="004C7E65" w:rsidRDefault="00000000">
      <w:pPr>
        <w:numPr>
          <w:ilvl w:val="2"/>
          <w:numId w:val="6"/>
        </w:numPr>
        <w:ind w:right="0"/>
      </w:pPr>
      <w:r>
        <w:t xml:space="preserve">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two or more barriers to employment, which include the lack of a high school degree or General Education Development (GED), illiteracy, low English proficiency, a history of incarceration or detention for criminal activity, and a history of unstable employment;  </w:t>
      </w:r>
    </w:p>
    <w:p w14:paraId="64FCEEBE" w14:textId="77777777" w:rsidR="004C7E65" w:rsidRDefault="00000000">
      <w:pPr>
        <w:spacing w:after="0" w:line="259" w:lineRule="auto"/>
        <w:ind w:left="2160" w:right="0" w:firstLine="0"/>
        <w:jc w:val="left"/>
      </w:pPr>
      <w:r>
        <w:t xml:space="preserve"> </w:t>
      </w:r>
    </w:p>
    <w:p w14:paraId="565FE9E8" w14:textId="77777777" w:rsidR="004C7E65" w:rsidRDefault="00000000">
      <w:pPr>
        <w:numPr>
          <w:ilvl w:val="0"/>
          <w:numId w:val="5"/>
        </w:numPr>
        <w:spacing w:after="0" w:line="259" w:lineRule="auto"/>
        <w:ind w:right="0" w:hanging="360"/>
        <w:jc w:val="left"/>
      </w:pPr>
      <w:r>
        <w:rPr>
          <w:b/>
          <w:u w:val="single" w:color="000000"/>
        </w:rPr>
        <w:t>At risk of Homelessness</w:t>
      </w:r>
      <w:r>
        <w:t xml:space="preserve">, as defined in </w:t>
      </w:r>
      <w:hyperlink r:id="rId14">
        <w:r>
          <w:rPr>
            <w:color w:val="0000FF"/>
            <w:u w:val="single" w:color="0000FF"/>
          </w:rPr>
          <w:t>24 CFR 91.5</w:t>
        </w:r>
      </w:hyperlink>
      <w:hyperlink r:id="rId15">
        <w:r>
          <w:t xml:space="preserve"> </w:t>
        </w:r>
      </w:hyperlink>
      <w:r>
        <w:rPr>
          <w:i/>
        </w:rPr>
        <w:t xml:space="preserve">At risk of homelessness: </w:t>
      </w:r>
      <w:r>
        <w:t xml:space="preserve"> </w:t>
      </w:r>
    </w:p>
    <w:p w14:paraId="389D3EED" w14:textId="77777777" w:rsidR="004C7E65" w:rsidRDefault="00000000">
      <w:pPr>
        <w:numPr>
          <w:ilvl w:val="0"/>
          <w:numId w:val="7"/>
        </w:numPr>
        <w:ind w:left="1797" w:right="0" w:hanging="357"/>
      </w:pPr>
      <w:r>
        <w:t xml:space="preserve">An individual or family who: </w:t>
      </w:r>
    </w:p>
    <w:p w14:paraId="0383D52E" w14:textId="77777777" w:rsidR="004C7E65" w:rsidRDefault="00000000">
      <w:pPr>
        <w:numPr>
          <w:ilvl w:val="1"/>
          <w:numId w:val="7"/>
        </w:numPr>
        <w:ind w:right="0" w:hanging="420"/>
      </w:pPr>
      <w:r>
        <w:t xml:space="preserve">Has an annual income below 30 percent of median family income for the area, as determined by HUD;  </w:t>
      </w:r>
    </w:p>
    <w:p w14:paraId="7395F955" w14:textId="77777777" w:rsidR="004C7E65" w:rsidRDefault="00000000">
      <w:pPr>
        <w:numPr>
          <w:ilvl w:val="1"/>
          <w:numId w:val="7"/>
        </w:numPr>
        <w:ind w:right="0" w:hanging="420"/>
      </w:pPr>
      <w:r>
        <w:t xml:space="preserve">Does not have sufficient resources or support networks, </w:t>
      </w:r>
      <w:r>
        <w:rPr>
          <w:i/>
        </w:rPr>
        <w:t xml:space="preserve">e.g., </w:t>
      </w:r>
      <w:r>
        <w:t xml:space="preserve">family, friends, </w:t>
      </w:r>
      <w:proofErr w:type="spellStart"/>
      <w:r>
        <w:t>faithbased</w:t>
      </w:r>
      <w:proofErr w:type="spellEnd"/>
      <w:r>
        <w:t xml:space="preserve"> or other social networks, immediately available to prevent them from moving to an emergency shelter or another place described in paragraph (1) of the “Homeless” definition in this section; and  </w:t>
      </w:r>
    </w:p>
    <w:p w14:paraId="5B8B37D9" w14:textId="77777777" w:rsidR="004C7E65" w:rsidRDefault="00000000">
      <w:pPr>
        <w:numPr>
          <w:ilvl w:val="1"/>
          <w:numId w:val="7"/>
        </w:numPr>
        <w:ind w:right="0" w:hanging="420"/>
      </w:pPr>
      <w:r>
        <w:t xml:space="preserve">Meets one of the following conditions:  </w:t>
      </w:r>
    </w:p>
    <w:p w14:paraId="06EA7759" w14:textId="77777777" w:rsidR="004C7E65" w:rsidRDefault="00000000">
      <w:pPr>
        <w:numPr>
          <w:ilvl w:val="2"/>
          <w:numId w:val="7"/>
        </w:numPr>
        <w:ind w:left="3261" w:right="0" w:hanging="381"/>
      </w:pPr>
      <w:r>
        <w:t xml:space="preserve">Has moved because of economic reasons two or more times during the 60 days immediately preceding the application for homelessness prevention assistance;  </w:t>
      </w:r>
    </w:p>
    <w:p w14:paraId="6BF139F1" w14:textId="77777777" w:rsidR="004C7E65" w:rsidRDefault="00000000">
      <w:pPr>
        <w:numPr>
          <w:ilvl w:val="2"/>
          <w:numId w:val="7"/>
        </w:numPr>
        <w:ind w:left="3261" w:right="0" w:hanging="381"/>
      </w:pPr>
      <w:r>
        <w:t xml:space="preserve">Is living in the home of another because of economic hardship;  </w:t>
      </w:r>
    </w:p>
    <w:p w14:paraId="2048BDA0" w14:textId="77777777" w:rsidR="004C7E65" w:rsidRDefault="00000000">
      <w:pPr>
        <w:numPr>
          <w:ilvl w:val="2"/>
          <w:numId w:val="7"/>
        </w:numPr>
        <w:ind w:left="3261" w:right="0" w:hanging="381"/>
      </w:pPr>
      <w:r>
        <w:t xml:space="preserve">Has been notified in writing that their right to occupy their current housing or living situation will be terminated within 21 days after the date of application for assistance;  </w:t>
      </w:r>
    </w:p>
    <w:p w14:paraId="219F6C55" w14:textId="77777777" w:rsidR="004C7E65" w:rsidRDefault="00000000">
      <w:pPr>
        <w:numPr>
          <w:ilvl w:val="2"/>
          <w:numId w:val="7"/>
        </w:numPr>
        <w:ind w:left="3261" w:right="0" w:hanging="381"/>
      </w:pPr>
      <w:r>
        <w:t xml:space="preserve">Lives in a hotel or motel and the cost of the hotel or motel stay is not paid by charitable organizations or by federal, State, or local government programs for low-income individuals;  </w:t>
      </w:r>
    </w:p>
    <w:p w14:paraId="7C0BBE1C" w14:textId="77777777" w:rsidR="004C7E65" w:rsidRDefault="00000000">
      <w:pPr>
        <w:numPr>
          <w:ilvl w:val="2"/>
          <w:numId w:val="7"/>
        </w:numPr>
        <w:ind w:left="3261" w:right="0" w:hanging="381"/>
      </w:pPr>
      <w:r>
        <w:t xml:space="preserve">Lives in a single-room occupancy or efficiency apartment unit in which there reside more than two persons or lives in a larger housing unit in which there reside more than 1.5 people per room, as defined by the U.S. Census Bureau;  (F) Is exiting a publicly funded institution, or system of care (such as a healthcare facility, a mental health facility, foster care or other youth facility, or correction program or institution); or  </w:t>
      </w:r>
    </w:p>
    <w:p w14:paraId="69893214" w14:textId="77777777" w:rsidR="004C7E65" w:rsidRDefault="00000000">
      <w:pPr>
        <w:ind w:left="2890" w:right="0"/>
      </w:pPr>
      <w:r>
        <w:t xml:space="preserve">(G) Otherwise lives in housing that has characteristics associated with instability and an increased risk of homelessness, as identified in the recipient's approved consolidated plan;  </w:t>
      </w:r>
    </w:p>
    <w:p w14:paraId="4F53177C" w14:textId="77777777" w:rsidR="004C7E65" w:rsidRDefault="00000000">
      <w:pPr>
        <w:numPr>
          <w:ilvl w:val="0"/>
          <w:numId w:val="7"/>
        </w:numPr>
        <w:spacing w:after="30"/>
        <w:ind w:left="1797" w:right="0" w:hanging="357"/>
      </w:pPr>
      <w:r>
        <w:t xml:space="preserve">A child or youth who does not qualify as “homeless” under this section, but qualifies as </w:t>
      </w:r>
    </w:p>
    <w:p w14:paraId="41B8D14E" w14:textId="77777777" w:rsidR="004C7E65" w:rsidRDefault="00000000">
      <w:pPr>
        <w:ind w:left="1450" w:right="0"/>
      </w:pPr>
      <w:r>
        <w:t xml:space="preserve">“homeless” under section 387(3) of the Runaway and Homeless Youth Act (42 U.S.C. 5732a(3)), section 637(11) of the Head Start Act (42 U.S.C. 9832(11)), section 41403(6) of the Violence Against Women Act of 1994 (42 U.S.C. 14043e-2(6)), section 330(h)(5)(A) of the Public Health Service Act (42 U.S.C. 254b(h)(5)(A)), section 3(l) of the Food and Nutrition Act of 2008 (7 U.S.C. 2012(l)), or section 17(b)(15) of the Child Nutrition Act of 1966 (42 U.S.C. 1786(b)(15)); or  </w:t>
      </w:r>
    </w:p>
    <w:p w14:paraId="6A426E55" w14:textId="77777777" w:rsidR="004C7E65" w:rsidRDefault="00000000">
      <w:pPr>
        <w:numPr>
          <w:ilvl w:val="0"/>
          <w:numId w:val="7"/>
        </w:numPr>
        <w:ind w:left="1797" w:right="0" w:hanging="357"/>
      </w:pPr>
      <w:r>
        <w:lastRenderedPageBreak/>
        <w:t xml:space="preserve">A child or youth who does not qualify as “homeless” under this section but qualifies as “homeless” under section 725(2) of the McKinney-Vento Homeless Assistance Act (42 6  U.S.C. 11434a(2)), and the parent(s) or guardian(s) of that child or youth if living with her or him.  </w:t>
      </w:r>
    </w:p>
    <w:p w14:paraId="118F9A48" w14:textId="77777777" w:rsidR="004C7E65" w:rsidRDefault="00000000">
      <w:pPr>
        <w:spacing w:after="0" w:line="259" w:lineRule="auto"/>
        <w:ind w:left="1440" w:right="0" w:firstLine="0"/>
        <w:jc w:val="left"/>
      </w:pPr>
      <w:r>
        <w:t xml:space="preserve"> </w:t>
      </w:r>
    </w:p>
    <w:p w14:paraId="4D1E891B" w14:textId="77777777" w:rsidR="004C7E65" w:rsidRDefault="00000000">
      <w:pPr>
        <w:numPr>
          <w:ilvl w:val="0"/>
          <w:numId w:val="8"/>
        </w:numPr>
        <w:spacing w:after="11" w:line="249" w:lineRule="auto"/>
        <w:ind w:right="0" w:hanging="360"/>
        <w:jc w:val="left"/>
      </w:pPr>
      <w:r>
        <w:rPr>
          <w:b/>
          <w:u w:val="single" w:color="000000"/>
        </w:rPr>
        <w:t>Fleeing, or Attempting to Flee, Domestic Violence, Dating Violence, Sexual Assault,</w:t>
      </w:r>
      <w:r>
        <w:rPr>
          <w:b/>
        </w:rPr>
        <w:t xml:space="preserve"> </w:t>
      </w:r>
      <w:r>
        <w:rPr>
          <w:b/>
          <w:u w:val="single" w:color="000000"/>
        </w:rPr>
        <w:t>Stalking, or Human Trafficking, as defined by HUD.</w:t>
      </w:r>
      <w:r>
        <w:rPr>
          <w:b/>
        </w:rPr>
        <w:t xml:space="preserve">  </w:t>
      </w:r>
    </w:p>
    <w:p w14:paraId="277EBF8E" w14:textId="77777777" w:rsidR="004C7E65" w:rsidRDefault="00000000">
      <w:pPr>
        <w:spacing w:after="0" w:line="259" w:lineRule="auto"/>
        <w:ind w:left="720" w:right="0" w:firstLine="0"/>
        <w:jc w:val="left"/>
      </w:pPr>
      <w:r>
        <w:t xml:space="preserve"> </w:t>
      </w:r>
    </w:p>
    <w:p w14:paraId="44876FE5" w14:textId="77777777" w:rsidR="004C7E65" w:rsidRDefault="00000000">
      <w:pPr>
        <w:ind w:left="1450" w:right="0"/>
      </w:pPr>
      <w:r>
        <w:t xml:space="preserve">For HOME-ARP, this population includes any individual or family who is fleeing, or is attempting to flee, domestic violence, dating violence, sexual assault, stalking, or human trafficking. This population includes cases where an individual or family reasonably believes that there is a threat of imminent harm from further violence due to dangerous or life-threatening conditions that relate to violence against the individual or a family member, including a child, that has either taken place within the individual’s or family’s primary nighttime residence or has made the individual or family afraid to return or remain within the same dwelling unit. In the case of sexual assault, this also includes cases where an individual reasonably believes there is a threat of imminent harm from further violence if the individual remains within the same dwelling unit that the individual is currently occupying, or the sexual assault occurred on the premises during the 90-day period preceding the date of the request for transfer.  </w:t>
      </w:r>
    </w:p>
    <w:p w14:paraId="1ADC7EB5" w14:textId="77777777" w:rsidR="004C7E65" w:rsidRDefault="00000000">
      <w:pPr>
        <w:spacing w:after="0" w:line="259" w:lineRule="auto"/>
        <w:ind w:left="1440" w:right="0" w:firstLine="0"/>
        <w:jc w:val="left"/>
      </w:pPr>
      <w:r>
        <w:t xml:space="preserve"> </w:t>
      </w:r>
    </w:p>
    <w:p w14:paraId="17F5A96B" w14:textId="77777777" w:rsidR="004C7E65" w:rsidRDefault="00000000">
      <w:pPr>
        <w:ind w:left="1450" w:right="0"/>
      </w:pPr>
      <w:r>
        <w:rPr>
          <w:b/>
        </w:rPr>
        <w:t>Domestic violence</w:t>
      </w:r>
      <w:r>
        <w:t xml:space="preserve">, which is defined in </w:t>
      </w:r>
      <w:hyperlink r:id="rId16">
        <w:r>
          <w:rPr>
            <w:color w:val="0000FF"/>
            <w:u w:val="single" w:color="0000FF"/>
          </w:rPr>
          <w:t>24 CFR 5.2003</w:t>
        </w:r>
      </w:hyperlink>
      <w:hyperlink r:id="rId17">
        <w:r>
          <w:t xml:space="preserve"> </w:t>
        </w:r>
      </w:hyperlink>
      <w:r>
        <w:t xml:space="preserve">includes felony or misdemeanor crimes of violence committed by:  </w:t>
      </w:r>
    </w:p>
    <w:p w14:paraId="4671222C" w14:textId="77777777" w:rsidR="004C7E65" w:rsidRDefault="00000000">
      <w:pPr>
        <w:numPr>
          <w:ilvl w:val="1"/>
          <w:numId w:val="8"/>
        </w:numPr>
        <w:ind w:right="0" w:hanging="260"/>
      </w:pPr>
      <w:r>
        <w:t xml:space="preserve">A current or former spouse or intimate partner of the victim (the term “spouse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  </w:t>
      </w:r>
    </w:p>
    <w:p w14:paraId="7D38C394" w14:textId="77777777" w:rsidR="004C7E65" w:rsidRDefault="00000000">
      <w:pPr>
        <w:numPr>
          <w:ilvl w:val="1"/>
          <w:numId w:val="8"/>
        </w:numPr>
        <w:ind w:right="0" w:hanging="260"/>
      </w:pPr>
      <w:r>
        <w:t xml:space="preserve">A person with whom the victim shares a child in common;  </w:t>
      </w:r>
    </w:p>
    <w:p w14:paraId="05B3FD8E" w14:textId="77777777" w:rsidR="004C7E65" w:rsidRDefault="00000000">
      <w:pPr>
        <w:numPr>
          <w:ilvl w:val="1"/>
          <w:numId w:val="8"/>
        </w:numPr>
        <w:ind w:right="0" w:hanging="260"/>
      </w:pPr>
      <w:r>
        <w:t xml:space="preserve">A person who is cohabitating with or has cohabitated with the victim as a spouse or intimate partner;  </w:t>
      </w:r>
    </w:p>
    <w:p w14:paraId="6512DC91" w14:textId="77777777" w:rsidR="004C7E65" w:rsidRDefault="00000000">
      <w:pPr>
        <w:numPr>
          <w:ilvl w:val="1"/>
          <w:numId w:val="8"/>
        </w:numPr>
        <w:ind w:right="0" w:hanging="260"/>
      </w:pPr>
      <w:r>
        <w:t xml:space="preserve">A person similarly situated to a spouse of the victim under the domestic or family violence laws of the jurisdiction receiving HOME-ARP funds; or  </w:t>
      </w:r>
    </w:p>
    <w:p w14:paraId="1FA4986B" w14:textId="77777777" w:rsidR="004C7E65" w:rsidRDefault="00000000">
      <w:pPr>
        <w:numPr>
          <w:ilvl w:val="1"/>
          <w:numId w:val="8"/>
        </w:numPr>
        <w:ind w:right="0" w:hanging="260"/>
      </w:pPr>
      <w:r>
        <w:t xml:space="preserve">Any other person against an adult or youth victim who is protected from that person's acts under the domestic or family violence laws of the jurisdiction.  </w:t>
      </w:r>
    </w:p>
    <w:p w14:paraId="08781060" w14:textId="77777777" w:rsidR="004C7E65" w:rsidRDefault="00000000">
      <w:pPr>
        <w:spacing w:after="0" w:line="259" w:lineRule="auto"/>
        <w:ind w:left="1440" w:right="0" w:firstLine="0"/>
        <w:jc w:val="left"/>
      </w:pPr>
      <w:r>
        <w:t xml:space="preserve"> </w:t>
      </w:r>
    </w:p>
    <w:p w14:paraId="0118DBA4" w14:textId="77777777" w:rsidR="004C7E65" w:rsidRDefault="00000000">
      <w:pPr>
        <w:ind w:left="2160" w:right="0" w:hanging="720"/>
      </w:pPr>
      <w:r>
        <w:rPr>
          <w:b/>
        </w:rPr>
        <w:t>Dating violence</w:t>
      </w:r>
      <w:r>
        <w:t xml:space="preserve"> which is defined in </w:t>
      </w:r>
      <w:hyperlink r:id="rId18">
        <w:r>
          <w:rPr>
            <w:color w:val="0000FF"/>
            <w:u w:val="single" w:color="0000FF"/>
          </w:rPr>
          <w:t>24 CFR 5.2003</w:t>
        </w:r>
      </w:hyperlink>
      <w:hyperlink r:id="rId19">
        <w:r>
          <w:t xml:space="preserve"> </w:t>
        </w:r>
      </w:hyperlink>
      <w:r>
        <w:t xml:space="preserve">means violence committed by a person:  1) Who is or has been in a social relationship of a romantic or intimate nature with the victim; and  </w:t>
      </w:r>
    </w:p>
    <w:p w14:paraId="31AECEDD" w14:textId="77777777" w:rsidR="004C7E65" w:rsidRDefault="00000000">
      <w:pPr>
        <w:ind w:left="2170" w:right="0"/>
      </w:pPr>
      <w:r>
        <w:t xml:space="preserve">2) Where the existence of such a relationship shall be determined based on a consideration of the following factors:  </w:t>
      </w:r>
    </w:p>
    <w:p w14:paraId="1A42B52D" w14:textId="77777777" w:rsidR="004C7E65" w:rsidRDefault="00000000">
      <w:pPr>
        <w:numPr>
          <w:ilvl w:val="3"/>
          <w:numId w:val="11"/>
        </w:numPr>
        <w:ind w:right="0" w:hanging="240"/>
      </w:pPr>
      <w:r>
        <w:t xml:space="preserve">The length of the relationship;  </w:t>
      </w:r>
    </w:p>
    <w:p w14:paraId="0C2D49DE" w14:textId="77777777" w:rsidR="004C7E65" w:rsidRDefault="00000000">
      <w:pPr>
        <w:numPr>
          <w:ilvl w:val="3"/>
          <w:numId w:val="11"/>
        </w:numPr>
        <w:ind w:right="0" w:hanging="240"/>
      </w:pPr>
      <w:r>
        <w:t xml:space="preserve">The type of relationship; and  </w:t>
      </w:r>
    </w:p>
    <w:p w14:paraId="4077828F" w14:textId="77777777" w:rsidR="004C7E65" w:rsidRDefault="00000000">
      <w:pPr>
        <w:numPr>
          <w:ilvl w:val="3"/>
          <w:numId w:val="11"/>
        </w:numPr>
        <w:spacing w:after="0" w:line="259" w:lineRule="auto"/>
        <w:ind w:right="0" w:hanging="240"/>
      </w:pPr>
      <w:r>
        <w:t xml:space="preserve">The frequency of interaction between the persons involved in the relationship.  </w:t>
      </w:r>
    </w:p>
    <w:p w14:paraId="43D86CEC" w14:textId="77777777" w:rsidR="004C7E65" w:rsidRDefault="00000000">
      <w:pPr>
        <w:spacing w:after="0" w:line="259" w:lineRule="auto"/>
        <w:ind w:left="2160" w:right="0" w:firstLine="0"/>
        <w:jc w:val="left"/>
      </w:pPr>
      <w:r>
        <w:t xml:space="preserve"> </w:t>
      </w:r>
    </w:p>
    <w:p w14:paraId="60D7681C" w14:textId="77777777" w:rsidR="004C7E65" w:rsidRDefault="00000000">
      <w:pPr>
        <w:ind w:left="1450" w:right="0"/>
      </w:pPr>
      <w:r>
        <w:rPr>
          <w:b/>
        </w:rPr>
        <w:t>Sexual assault</w:t>
      </w:r>
      <w:r>
        <w:t xml:space="preserve"> which is defined in </w:t>
      </w:r>
      <w:hyperlink r:id="rId20">
        <w:r>
          <w:rPr>
            <w:color w:val="0000FF"/>
            <w:u w:val="single" w:color="0000FF"/>
          </w:rPr>
          <w:t>24 CFR 5.2003</w:t>
        </w:r>
      </w:hyperlink>
      <w:hyperlink r:id="rId21">
        <w:r>
          <w:t xml:space="preserve"> </w:t>
        </w:r>
      </w:hyperlink>
      <w:r>
        <w:t xml:space="preserve">means any nonconsensual sexual act proscribed by Federal, Tribal, or State law, including when the victim lacks capacity to consent.  </w:t>
      </w:r>
    </w:p>
    <w:p w14:paraId="42C1D3DC" w14:textId="77777777" w:rsidR="004C7E65" w:rsidRDefault="00000000">
      <w:pPr>
        <w:spacing w:after="0" w:line="259" w:lineRule="auto"/>
        <w:ind w:left="1440" w:right="0" w:firstLine="0"/>
        <w:jc w:val="left"/>
      </w:pPr>
      <w:r>
        <w:rPr>
          <w:b/>
        </w:rPr>
        <w:lastRenderedPageBreak/>
        <w:t xml:space="preserve"> </w:t>
      </w:r>
    </w:p>
    <w:p w14:paraId="20E98906" w14:textId="77777777" w:rsidR="004C7E65" w:rsidRDefault="00000000">
      <w:pPr>
        <w:ind w:left="1450" w:right="0"/>
      </w:pPr>
      <w:r>
        <w:rPr>
          <w:b/>
        </w:rPr>
        <w:t>Stalking</w:t>
      </w:r>
      <w:r>
        <w:t xml:space="preserve"> which is defined in </w:t>
      </w:r>
      <w:hyperlink r:id="rId22">
        <w:r>
          <w:rPr>
            <w:color w:val="0000FF"/>
            <w:u w:val="single" w:color="0000FF"/>
          </w:rPr>
          <w:t>24 CFR 5.2003</w:t>
        </w:r>
      </w:hyperlink>
      <w:hyperlink r:id="rId23">
        <w:r>
          <w:t xml:space="preserve"> </w:t>
        </w:r>
      </w:hyperlink>
      <w:r>
        <w:t xml:space="preserve">means engaging in a course of conduct directed at a specific person that would cause a reasonable person to:  </w:t>
      </w:r>
    </w:p>
    <w:p w14:paraId="3A3A6673" w14:textId="77777777" w:rsidR="004C7E65" w:rsidRDefault="00000000">
      <w:pPr>
        <w:numPr>
          <w:ilvl w:val="2"/>
          <w:numId w:val="8"/>
        </w:numPr>
        <w:ind w:right="820"/>
      </w:pPr>
      <w:r>
        <w:t xml:space="preserve">Fear for the person’s individual safety or the safety of others; or  2) Suffer substantial emotional distress.  </w:t>
      </w:r>
    </w:p>
    <w:p w14:paraId="6D791740" w14:textId="77777777" w:rsidR="004C7E65" w:rsidRDefault="00000000">
      <w:pPr>
        <w:spacing w:after="0" w:line="259" w:lineRule="auto"/>
        <w:ind w:left="1440" w:right="0" w:firstLine="0"/>
        <w:jc w:val="left"/>
      </w:pPr>
      <w:r>
        <w:t xml:space="preserve"> </w:t>
      </w:r>
    </w:p>
    <w:p w14:paraId="597DEB68" w14:textId="77777777" w:rsidR="004C7E65" w:rsidRDefault="00000000">
      <w:pPr>
        <w:ind w:left="1450" w:right="0"/>
      </w:pPr>
      <w:r>
        <w:rPr>
          <w:b/>
        </w:rPr>
        <w:t>Human Trafficking</w:t>
      </w:r>
      <w:r>
        <w:t xml:space="preserve"> includes both sex and labor trafficking, as outlined in the Trafficking Victims Protection Act of 2000 (TVPA), as amended (22 U.S.C. 7102). These are defined as:  1) </w:t>
      </w:r>
      <w:r>
        <w:rPr>
          <w:i/>
        </w:rPr>
        <w:t xml:space="preserve">Sex trafficking </w:t>
      </w:r>
      <w:r>
        <w:t xml:space="preserve">means the recruitment, harboring, transportation, provision, obtaining, patronizing, or soliciting of a person for the purpose of a commercial sex act, in which </w:t>
      </w:r>
    </w:p>
    <w:p w14:paraId="4EBCEA0B" w14:textId="77777777" w:rsidR="004C7E65" w:rsidRDefault="00000000">
      <w:pPr>
        <w:ind w:left="2170" w:right="0"/>
      </w:pPr>
      <w:r>
        <w:t xml:space="preserve">the commercial sex act is induced by force, fraud, or coercion, or in which the person induced to perform such act has not attained 18 years of age; or  </w:t>
      </w:r>
    </w:p>
    <w:p w14:paraId="406B8C1A" w14:textId="77777777" w:rsidR="004C7E65" w:rsidRDefault="00000000">
      <w:pPr>
        <w:numPr>
          <w:ilvl w:val="2"/>
          <w:numId w:val="8"/>
        </w:numPr>
        <w:ind w:right="820"/>
      </w:pPr>
      <w:r>
        <w:rPr>
          <w:i/>
        </w:rPr>
        <w:t xml:space="preserve">Labor trafficking means </w:t>
      </w:r>
      <w:r>
        <w:t xml:space="preserve">the recruitment, harboring, transportation, provision, or obtaining of a person for labor or services, through the use of force, fraud, or coercion for the purpose of subjection to involuntary servitude, peonage, debt bondage, or slavery.  </w:t>
      </w:r>
    </w:p>
    <w:p w14:paraId="78EA8EB1" w14:textId="77777777" w:rsidR="004C7E65" w:rsidRDefault="00000000">
      <w:pPr>
        <w:spacing w:after="0" w:line="259" w:lineRule="auto"/>
        <w:ind w:left="2160" w:right="0" w:firstLine="0"/>
        <w:jc w:val="left"/>
      </w:pPr>
      <w:r>
        <w:t xml:space="preserve"> </w:t>
      </w:r>
    </w:p>
    <w:p w14:paraId="597126EB" w14:textId="77777777" w:rsidR="004C7E65" w:rsidRDefault="00000000">
      <w:pPr>
        <w:numPr>
          <w:ilvl w:val="0"/>
          <w:numId w:val="8"/>
        </w:numPr>
        <w:ind w:right="0" w:hanging="360"/>
        <w:jc w:val="left"/>
      </w:pPr>
      <w:r>
        <w:rPr>
          <w:b/>
          <w:u w:val="single" w:color="000000"/>
        </w:rPr>
        <w:t>Other Populations</w:t>
      </w:r>
      <w:r>
        <w:t xml:space="preserve"> where providing supportive services or assistance under section 212(a) of NAHA (42 U.S.C. 12742(a)) would prevent the family’s homelessness or would serve those with the greatest risk of housing instability. HUD defines these populations as individuals and households who </w:t>
      </w:r>
      <w:r>
        <w:rPr>
          <w:u w:val="single" w:color="000000"/>
        </w:rPr>
        <w:t>do not</w:t>
      </w:r>
      <w:r>
        <w:t xml:space="preserve"> qualify under any of the populations above but meet one of the following criteria:  </w:t>
      </w:r>
    </w:p>
    <w:p w14:paraId="64EEE0B5" w14:textId="77777777" w:rsidR="004C7E65" w:rsidRDefault="00000000">
      <w:pPr>
        <w:numPr>
          <w:ilvl w:val="1"/>
          <w:numId w:val="8"/>
        </w:numPr>
        <w:ind w:right="0" w:hanging="260"/>
      </w:pPr>
      <w:r>
        <w:rPr>
          <w:b/>
          <w:u w:val="single" w:color="000000"/>
        </w:rPr>
        <w:t>Other Families Requiring Services or Housing Assistance to Prevent Homelessness</w:t>
      </w:r>
      <w:r>
        <w:t xml:space="preserve"> is defined as households (i.e., individuals and families) who have previously been qualified as “homeless” as defined in </w:t>
      </w:r>
      <w:hyperlink r:id="rId24">
        <w:r>
          <w:rPr>
            <w:color w:val="0000FF"/>
            <w:u w:val="single" w:color="0000FF"/>
          </w:rPr>
          <w:t>24 CFR 91.5</w:t>
        </w:r>
      </w:hyperlink>
      <w:hyperlink r:id="rId25">
        <w:r>
          <w:t>,</w:t>
        </w:r>
      </w:hyperlink>
      <w:r>
        <w:t xml:space="preserve"> are currently housed due to temporary or emergency assistance, including financial assistance, services, temporary rental assistance or some type of other assistance to allow the household to be housed, and who need additional housing assistance or supportive services to avoid a return to homelessness.  </w:t>
      </w:r>
    </w:p>
    <w:p w14:paraId="3B2F69B4" w14:textId="77777777" w:rsidR="004C7E65" w:rsidRDefault="00000000">
      <w:pPr>
        <w:numPr>
          <w:ilvl w:val="1"/>
          <w:numId w:val="8"/>
        </w:numPr>
        <w:ind w:right="0" w:hanging="260"/>
      </w:pPr>
      <w:r>
        <w:rPr>
          <w:b/>
          <w:u w:val="single" w:color="000000"/>
        </w:rPr>
        <w:t>At Greatest Risk of Housing Instability</w:t>
      </w:r>
      <w:r>
        <w:t xml:space="preserve"> is defined as household who meets either paragraph (</w:t>
      </w:r>
      <w:proofErr w:type="spellStart"/>
      <w:r>
        <w:t>i</w:t>
      </w:r>
      <w:proofErr w:type="spellEnd"/>
      <w:r>
        <w:t xml:space="preserve">) or (ii) below:  </w:t>
      </w:r>
    </w:p>
    <w:p w14:paraId="24F6F216" w14:textId="77777777" w:rsidR="004C7E65" w:rsidRDefault="00000000">
      <w:pPr>
        <w:numPr>
          <w:ilvl w:val="3"/>
          <w:numId w:val="9"/>
        </w:numPr>
        <w:ind w:right="0"/>
      </w:pPr>
      <w:r>
        <w:t xml:space="preserve">has annual income that is less than or equal to 30% of the area median income, as determined by HUD and is experiencing severe cost burden (i.e., is paying more than 50% of monthly household income toward housing costs);  </w:t>
      </w:r>
    </w:p>
    <w:p w14:paraId="30B20BB6" w14:textId="77777777" w:rsidR="004C7E65" w:rsidRDefault="00000000">
      <w:pPr>
        <w:numPr>
          <w:ilvl w:val="3"/>
          <w:numId w:val="9"/>
        </w:numPr>
        <w:ind w:right="0"/>
      </w:pPr>
      <w:r>
        <w:t xml:space="preserve">has annual income that is less than or equal to 50% of the area median income, as determined by HUD, </w:t>
      </w:r>
      <w:r>
        <w:rPr>
          <w:b/>
        </w:rPr>
        <w:t>AND</w:t>
      </w:r>
      <w:r>
        <w:t xml:space="preserve"> meets one of the following conditions from paragraph (iii) of the “At risk of homelessness” definition established at </w:t>
      </w:r>
      <w:hyperlink r:id="rId26">
        <w:r>
          <w:rPr>
            <w:color w:val="0000FF"/>
            <w:u w:val="single" w:color="0000FF"/>
          </w:rPr>
          <w:t>24 CFR 91.5</w:t>
        </w:r>
      </w:hyperlink>
      <w:hyperlink r:id="rId27">
        <w:r>
          <w:t>:</w:t>
        </w:r>
      </w:hyperlink>
      <w:r>
        <w:t xml:space="preserve">  </w:t>
      </w:r>
    </w:p>
    <w:p w14:paraId="3978172A" w14:textId="77777777" w:rsidR="004C7E65" w:rsidRDefault="00000000">
      <w:pPr>
        <w:numPr>
          <w:ilvl w:val="4"/>
          <w:numId w:val="10"/>
        </w:numPr>
        <w:ind w:left="3261" w:right="0" w:hanging="381"/>
      </w:pPr>
      <w:r>
        <w:t xml:space="preserve">Has moved because of economic reasons two or more times during the 60 days immediately preceding the application for homelessness prevention assistance;  </w:t>
      </w:r>
    </w:p>
    <w:p w14:paraId="4F1D7C20" w14:textId="77777777" w:rsidR="004C7E65" w:rsidRDefault="00000000">
      <w:pPr>
        <w:numPr>
          <w:ilvl w:val="4"/>
          <w:numId w:val="10"/>
        </w:numPr>
        <w:ind w:left="3261" w:right="0" w:hanging="381"/>
      </w:pPr>
      <w:r>
        <w:t xml:space="preserve">Is living in the home of another because of economic hardship;  </w:t>
      </w:r>
    </w:p>
    <w:p w14:paraId="392FB79C" w14:textId="77777777" w:rsidR="004C7E65" w:rsidRDefault="00000000">
      <w:pPr>
        <w:numPr>
          <w:ilvl w:val="4"/>
          <w:numId w:val="10"/>
        </w:numPr>
        <w:ind w:left="3261" w:right="0" w:hanging="381"/>
      </w:pPr>
      <w:r>
        <w:t xml:space="preserve">Has been notified in writing that their right to occupy their current housing or living situation will be terminated within 21 days after the date of application for assistance;  </w:t>
      </w:r>
    </w:p>
    <w:p w14:paraId="76A3A94B" w14:textId="77777777" w:rsidR="004C7E65" w:rsidRDefault="00000000">
      <w:pPr>
        <w:numPr>
          <w:ilvl w:val="4"/>
          <w:numId w:val="10"/>
        </w:numPr>
        <w:ind w:left="3261" w:right="0" w:hanging="381"/>
      </w:pPr>
      <w:r>
        <w:t xml:space="preserve">Lives in a hotel or motel and the cost of the hotel or motel stay is not paid by charitable organizations or by Federal, State, or local government programs for low-income individuals;  </w:t>
      </w:r>
    </w:p>
    <w:p w14:paraId="7FA2A957" w14:textId="77777777" w:rsidR="004C7E65" w:rsidRDefault="00000000">
      <w:pPr>
        <w:numPr>
          <w:ilvl w:val="4"/>
          <w:numId w:val="10"/>
        </w:numPr>
        <w:ind w:left="3261" w:right="0" w:hanging="381"/>
      </w:pPr>
      <w:r>
        <w:lastRenderedPageBreak/>
        <w:t xml:space="preserve">Lives in a single-room occupancy or efficiency apartment unit in which there reside more than two persons or lives in a larger housing unit in which there reside more than 1.5 persons reside per room, as defined by the U.S. Census Bureau;  </w:t>
      </w:r>
    </w:p>
    <w:p w14:paraId="1E475BA1" w14:textId="77777777" w:rsidR="004C7E65" w:rsidRDefault="00000000">
      <w:pPr>
        <w:numPr>
          <w:ilvl w:val="4"/>
          <w:numId w:val="10"/>
        </w:numPr>
        <w:ind w:left="3261" w:right="0" w:hanging="381"/>
      </w:pPr>
      <w:r>
        <w:t xml:space="preserve">Is exiting a publicly funded institution, or system of care (such as a healthcare facility, a mental health facility, foster care or other youth facility, or correction program or institution); or  </w:t>
      </w:r>
    </w:p>
    <w:p w14:paraId="3292EE0E" w14:textId="77777777" w:rsidR="004C7E65" w:rsidRDefault="00000000">
      <w:pPr>
        <w:numPr>
          <w:ilvl w:val="4"/>
          <w:numId w:val="10"/>
        </w:numPr>
        <w:ind w:left="3261" w:right="0" w:hanging="381"/>
      </w:pPr>
      <w:r>
        <w:t xml:space="preserve">Otherwise lives in housing that has characteristics associated with instability and an increased risk of homelessness, as identified in the recipient's approved consolidated plan. </w:t>
      </w:r>
    </w:p>
    <w:p w14:paraId="49C35C43" w14:textId="77777777" w:rsidR="004C7E65" w:rsidRDefault="00000000">
      <w:pPr>
        <w:spacing w:after="0" w:line="259" w:lineRule="auto"/>
        <w:ind w:left="720" w:right="0" w:firstLine="0"/>
        <w:jc w:val="left"/>
      </w:pPr>
      <w:r>
        <w:t xml:space="preserve"> </w:t>
      </w:r>
    </w:p>
    <w:p w14:paraId="66B753A0" w14:textId="77777777" w:rsidR="004C7E65" w:rsidRDefault="00000000">
      <w:pPr>
        <w:ind w:left="715" w:right="0"/>
      </w:pPr>
      <w:r>
        <w:rPr>
          <w:b/>
        </w:rPr>
        <w:t>Veterans and Families that include a Veteran Family Member</w:t>
      </w:r>
      <w:r>
        <w:t xml:space="preserve"> that meet the criteria for one of the qualifying populations described above are eligible to receive HOME-ARP assistance. </w:t>
      </w:r>
    </w:p>
    <w:p w14:paraId="22100070" w14:textId="77777777" w:rsidR="004C7E65" w:rsidRDefault="00000000">
      <w:pPr>
        <w:spacing w:after="0" w:line="259" w:lineRule="auto"/>
        <w:ind w:left="720" w:right="0" w:firstLine="0"/>
        <w:jc w:val="left"/>
      </w:pPr>
      <w:r>
        <w:t xml:space="preserve"> </w:t>
      </w:r>
    </w:p>
    <w:p w14:paraId="660A8BA9" w14:textId="77777777" w:rsidR="0098036A" w:rsidRDefault="0098036A">
      <w:pPr>
        <w:pStyle w:val="Heading4"/>
        <w:ind w:left="715"/>
      </w:pPr>
      <w:r>
        <w:t>Eligible Rental Housing Development</w:t>
      </w:r>
    </w:p>
    <w:p w14:paraId="00238EFE" w14:textId="5B504C5B" w:rsidR="004C7E65" w:rsidRDefault="00000000">
      <w:pPr>
        <w:ind w:left="715" w:right="0"/>
      </w:pPr>
      <w:r>
        <w:t>To be eligible to apply</w:t>
      </w:r>
      <w:r w:rsidR="0098036A">
        <w:t xml:space="preserve"> </w:t>
      </w:r>
      <w:r>
        <w:t xml:space="preserve">the Respondent’s development team must propose a rental housing development in which all units in the development will serve households considered eligible under HOME-ARP Qualifying Population #1, 2, 3, or 4.  Respondent may propose to limit occupancy to certain Qualifying Populations or a subpopulation of a Qualifying Population. If selected, any such preferences will be contingent upon </w:t>
      </w:r>
      <w:r w:rsidR="00DF27CF">
        <w:t>BHS</w:t>
      </w:r>
      <w:r>
        <w:t xml:space="preserve">’s approval of a written tenant selection plan.  Any occupancy limitations or preferences must comply with HOME-ARP regulations, Fair Housing, the Violence Against Women Reauthorization Act of 2013 and 2022 (“VAWA”), and all other applicable nondiscrimination requirements. </w:t>
      </w:r>
    </w:p>
    <w:p w14:paraId="6F3144C4" w14:textId="77777777" w:rsidR="004C7E65" w:rsidRDefault="00000000">
      <w:pPr>
        <w:spacing w:after="2" w:line="259" w:lineRule="auto"/>
        <w:ind w:left="720" w:right="0" w:firstLine="0"/>
        <w:jc w:val="left"/>
      </w:pPr>
      <w:r>
        <w:t xml:space="preserve"> </w:t>
      </w:r>
    </w:p>
    <w:p w14:paraId="502810A2" w14:textId="3F22F9BA" w:rsidR="004C7E65" w:rsidRDefault="00000000">
      <w:pPr>
        <w:ind w:left="715" w:right="0"/>
      </w:pPr>
      <w:r>
        <w:rPr>
          <w:u w:val="single" w:color="000000"/>
        </w:rPr>
        <w:t>Referral Methods.</w:t>
      </w:r>
      <w:r>
        <w:t xml:space="preserve"> In accordance with the U.S. Department of Housing and Urban Development’s CPD Notice 21-10, rental housing developments may use a Continuum of Care’s Coordinated Entry system, and other referral sources, or a project-specific waitlist, to select qualifying households for HOME-ARP units restricted for occupancy by qualifying populations. </w:t>
      </w:r>
      <w:r w:rsidR="00DF27CF">
        <w:t>BHS</w:t>
      </w:r>
      <w:r>
        <w:t xml:space="preserve"> will make this determination on a project-by-project basis. </w:t>
      </w:r>
    </w:p>
    <w:p w14:paraId="2C1301A0" w14:textId="77777777" w:rsidR="004C7E65" w:rsidRDefault="00000000">
      <w:pPr>
        <w:spacing w:after="0" w:line="259" w:lineRule="auto"/>
        <w:ind w:left="720" w:right="0" w:firstLine="0"/>
        <w:jc w:val="left"/>
      </w:pPr>
      <w:r>
        <w:t xml:space="preserve"> </w:t>
      </w:r>
    </w:p>
    <w:p w14:paraId="70322ABE" w14:textId="33EAF2A9" w:rsidR="004C7E65" w:rsidRDefault="00000000">
      <w:pPr>
        <w:ind w:left="715" w:right="0"/>
      </w:pPr>
      <w:r>
        <w:t xml:space="preserve">Preference will be given in the RFP ranking system for responses proposing to develop supportive housing for Qualifying Population #1 or #3, as identified through the local Coordinated Entry system.  </w:t>
      </w:r>
    </w:p>
    <w:p w14:paraId="4F9EB023" w14:textId="77777777" w:rsidR="004C7E65" w:rsidRDefault="00000000">
      <w:pPr>
        <w:spacing w:after="0" w:line="259" w:lineRule="auto"/>
        <w:ind w:left="720" w:right="0" w:firstLine="0"/>
        <w:jc w:val="left"/>
      </w:pPr>
      <w:r>
        <w:t xml:space="preserve"> </w:t>
      </w:r>
    </w:p>
    <w:p w14:paraId="15D804F6" w14:textId="2C7DFA3A" w:rsidR="004C7E65" w:rsidRPr="002E4985" w:rsidRDefault="008265C5">
      <w:pPr>
        <w:ind w:left="715" w:right="0"/>
        <w:rPr>
          <w:b/>
          <w:bCs/>
        </w:rPr>
      </w:pPr>
      <w:r>
        <w:t xml:space="preserve">The developer selected through this RFP </w:t>
      </w:r>
      <w:r w:rsidR="008564FE">
        <w:t>will</w:t>
      </w:r>
      <w:r>
        <w:t xml:space="preserve"> be eligible to receive </w:t>
      </w:r>
      <w:r w:rsidRPr="002E4985">
        <w:rPr>
          <w:b/>
          <w:bCs/>
        </w:rPr>
        <w:t>$1,683,533</w:t>
      </w:r>
      <w:r>
        <w:t xml:space="preserve"> in HOME ARP funds to complete development. Developers are encouraged to seek other funding sources if necessary. </w:t>
      </w:r>
      <w:r w:rsidR="002E4985" w:rsidRPr="002E4985">
        <w:rPr>
          <w:b/>
          <w:bCs/>
        </w:rPr>
        <w:t>BHS will consider applications that propose to develop 5-8 housing units.</w:t>
      </w:r>
    </w:p>
    <w:p w14:paraId="5AC136B3" w14:textId="75A734FB" w:rsidR="004C7E65" w:rsidRDefault="004C7E65">
      <w:pPr>
        <w:spacing w:after="0" w:line="259" w:lineRule="auto"/>
        <w:ind w:left="720" w:right="0" w:firstLine="0"/>
        <w:jc w:val="left"/>
      </w:pPr>
    </w:p>
    <w:p w14:paraId="415C46BF" w14:textId="1ACD943D" w:rsidR="004C7E65" w:rsidRDefault="00000000">
      <w:pPr>
        <w:ind w:left="715" w:right="0"/>
      </w:pPr>
      <w:r>
        <w:t>If selected, the Respondent must submit a completed HOME-ARP funding application no later than</w:t>
      </w:r>
      <w:r w:rsidR="008564FE">
        <w:t xml:space="preserve"> Friday, </w:t>
      </w:r>
      <w:r w:rsidR="00675A79">
        <w:t>January 5, 2024</w:t>
      </w:r>
      <w:r w:rsidR="00DA6C82">
        <w:t>.</w:t>
      </w:r>
      <w:r>
        <w:t xml:space="preserve">  Funding is contingent upon: (</w:t>
      </w:r>
      <w:r w:rsidR="00DA6C82">
        <w:t>1</w:t>
      </w:r>
      <w:r>
        <w:t xml:space="preserve">) the application meeting all established HUD and </w:t>
      </w:r>
      <w:r w:rsidR="00DF27CF">
        <w:t>BHS</w:t>
      </w:r>
      <w:r>
        <w:t xml:space="preserve"> threshold criteria of the applicable funding programs, (2) </w:t>
      </w:r>
      <w:r w:rsidR="00FE1CF8">
        <w:t xml:space="preserve">experience developing this type of </w:t>
      </w:r>
      <w:r w:rsidR="00675A79">
        <w:t>project and</w:t>
      </w:r>
      <w:r w:rsidR="00FE1CF8">
        <w:t xml:space="preserve"> (3) </w:t>
      </w:r>
      <w:r>
        <w:t>passing an underwriting and subsidy layering review</w:t>
      </w:r>
      <w:r w:rsidR="00FE1CF8">
        <w:t>.</w:t>
      </w:r>
      <w:r>
        <w:t xml:space="preserve">   </w:t>
      </w:r>
    </w:p>
    <w:p w14:paraId="0C12DF70" w14:textId="77777777" w:rsidR="004C7E65" w:rsidRDefault="00000000">
      <w:pPr>
        <w:spacing w:after="0" w:line="259" w:lineRule="auto"/>
        <w:ind w:left="1800" w:right="0" w:firstLine="0"/>
        <w:jc w:val="left"/>
      </w:pPr>
      <w:r>
        <w:t xml:space="preserve"> </w:t>
      </w:r>
    </w:p>
    <w:p w14:paraId="668B6F6E" w14:textId="77777777" w:rsidR="004C7E65" w:rsidRDefault="00000000">
      <w:pPr>
        <w:pStyle w:val="Heading4"/>
        <w:ind w:left="715"/>
      </w:pPr>
      <w:r>
        <w:t>Requirements for all Developments (Tier 1 or Tier 2)</w:t>
      </w:r>
      <w:r>
        <w:rPr>
          <w:u w:val="none"/>
        </w:rPr>
        <w:t xml:space="preserve"> </w:t>
      </w:r>
    </w:p>
    <w:p w14:paraId="1579CB2A" w14:textId="7FFBB383" w:rsidR="004C7E65" w:rsidRDefault="00000000" w:rsidP="00FE1CF8">
      <w:pPr>
        <w:spacing w:after="0" w:line="259" w:lineRule="auto"/>
        <w:ind w:left="720" w:right="0" w:firstLine="0"/>
        <w:jc w:val="left"/>
      </w:pPr>
      <w:r>
        <w:t xml:space="preserve">The following requirements will apply to each project developed through this Initiative: </w:t>
      </w:r>
    </w:p>
    <w:p w14:paraId="7C73C4EC" w14:textId="2B8C9EF6" w:rsidR="004C7E65" w:rsidRDefault="00000000">
      <w:pPr>
        <w:numPr>
          <w:ilvl w:val="0"/>
          <w:numId w:val="14"/>
        </w:numPr>
        <w:ind w:right="0" w:hanging="360"/>
      </w:pPr>
      <w:r>
        <w:t xml:space="preserve">Must comply with all applicable HOME-ARP regulations and guidance issued by HUD and/or </w:t>
      </w:r>
      <w:r w:rsidR="00DF27CF">
        <w:t>BHS</w:t>
      </w:r>
      <w:r>
        <w:t xml:space="preserve">, as amended from time to time.  </w:t>
      </w:r>
    </w:p>
    <w:p w14:paraId="00569A8F" w14:textId="77777777" w:rsidR="004C7E65" w:rsidRDefault="00000000">
      <w:pPr>
        <w:numPr>
          <w:ilvl w:val="0"/>
          <w:numId w:val="14"/>
        </w:numPr>
        <w:ind w:right="0" w:hanging="360"/>
      </w:pPr>
      <w:r>
        <w:t xml:space="preserve">Housing is permanent, not transitional or with time limits. </w:t>
      </w:r>
    </w:p>
    <w:p w14:paraId="15740724" w14:textId="05EEB6E7" w:rsidR="004C7E65" w:rsidRDefault="00F60446">
      <w:pPr>
        <w:numPr>
          <w:ilvl w:val="0"/>
          <w:numId w:val="14"/>
        </w:numPr>
        <w:ind w:right="0" w:hanging="360"/>
      </w:pPr>
      <w:r>
        <w:lastRenderedPageBreak/>
        <w:t xml:space="preserve">Acceptance of services is not a condition of occupancy. </w:t>
      </w:r>
    </w:p>
    <w:p w14:paraId="1F42A37C" w14:textId="77777777" w:rsidR="004C7E65" w:rsidRDefault="00000000">
      <w:pPr>
        <w:numPr>
          <w:ilvl w:val="0"/>
          <w:numId w:val="14"/>
        </w:numPr>
        <w:ind w:right="0" w:hanging="360"/>
      </w:pPr>
      <w:r>
        <w:t xml:space="preserve">Cannot terminate tenancy or refuse to renew lease of tenant of HOME-ARP unit except for serious or repeated violations of lease terms/conditions, applicable Federal, State or local laws, other good cause. </w:t>
      </w:r>
    </w:p>
    <w:p w14:paraId="5A867EC1" w14:textId="61F34C2D" w:rsidR="004C7E65" w:rsidRDefault="00000000">
      <w:pPr>
        <w:numPr>
          <w:ilvl w:val="0"/>
          <w:numId w:val="14"/>
        </w:numPr>
        <w:ind w:right="0" w:hanging="360"/>
      </w:pPr>
      <w:r>
        <w:t>Management agent must</w:t>
      </w:r>
      <w:r w:rsidR="00DA6C82">
        <w:t xml:space="preserve"> </w:t>
      </w:r>
      <w:r>
        <w:t xml:space="preserve">implement low-barrier tenant screening procedures and tenant selection plans.  Tenants may not be screened out for active or a history of substance use, limited or no previous rental history, prior evictions, or a history of victimization (e.g., domestic violence, dating violence, sexual assault or abuse, stalking, or human trafficking).  Any criminal background screening must be low-barrier and approved by </w:t>
      </w:r>
      <w:r w:rsidR="00DF27CF">
        <w:t>BHS</w:t>
      </w:r>
      <w:r>
        <w:t xml:space="preserve">. </w:t>
      </w:r>
    </w:p>
    <w:p w14:paraId="74B992B1" w14:textId="77777777" w:rsidR="004C7E65" w:rsidRDefault="00000000">
      <w:pPr>
        <w:ind w:left="2160" w:right="0" w:hanging="360"/>
      </w:pPr>
      <w:r>
        <w:rPr>
          <w:rFonts w:ascii="Courier New" w:eastAsia="Courier New" w:hAnsi="Courier New" w:cs="Courier New"/>
        </w:rPr>
        <w:t>o</w:t>
      </w:r>
      <w:r>
        <w:rPr>
          <w:rFonts w:ascii="Arial" w:eastAsia="Arial" w:hAnsi="Arial" w:cs="Arial"/>
        </w:rPr>
        <w:t xml:space="preserve"> </w:t>
      </w:r>
      <w:r>
        <w:t xml:space="preserve">If the development will have project-based rental assistance, the management agent may not implement screening criteria based on credit history or a minimum income standard.  </w:t>
      </w:r>
    </w:p>
    <w:p w14:paraId="0E3D95AD" w14:textId="0CBC953C" w:rsidR="004C7E65" w:rsidRDefault="00000000">
      <w:pPr>
        <w:numPr>
          <w:ilvl w:val="0"/>
          <w:numId w:val="14"/>
        </w:numPr>
        <w:ind w:right="0" w:hanging="360"/>
      </w:pPr>
      <w:r>
        <w:t xml:space="preserve">Must implement an eviction prevention plan and utilize eviction only as a last resort. Eviction prevention plans must be approved by </w:t>
      </w:r>
      <w:r w:rsidR="00DF27CF">
        <w:t>BHS</w:t>
      </w:r>
      <w:r>
        <w:t xml:space="preserve">.  </w:t>
      </w:r>
    </w:p>
    <w:p w14:paraId="402A7443" w14:textId="7622B4A1" w:rsidR="004C7E65" w:rsidRDefault="004C7E65">
      <w:pPr>
        <w:spacing w:after="0" w:line="259" w:lineRule="auto"/>
        <w:ind w:left="720" w:right="0" w:firstLine="0"/>
        <w:jc w:val="left"/>
      </w:pPr>
    </w:p>
    <w:p w14:paraId="37BAFB38" w14:textId="77777777" w:rsidR="004C7E65" w:rsidRDefault="00000000">
      <w:pPr>
        <w:pStyle w:val="Heading3"/>
        <w:tabs>
          <w:tab w:val="center" w:pos="1597"/>
        </w:tabs>
        <w:ind w:left="-15" w:right="0" w:firstLine="0"/>
        <w:jc w:val="left"/>
      </w:pPr>
      <w:r>
        <w:rPr>
          <w:b w:val="0"/>
        </w:rPr>
        <w:t>4.</w:t>
      </w:r>
      <w:r>
        <w:rPr>
          <w:rFonts w:ascii="Arial" w:eastAsia="Arial" w:hAnsi="Arial" w:cs="Arial"/>
          <w:b w:val="0"/>
        </w:rPr>
        <w:t xml:space="preserve"> </w:t>
      </w:r>
      <w:r>
        <w:rPr>
          <w:rFonts w:ascii="Arial" w:eastAsia="Arial" w:hAnsi="Arial" w:cs="Arial"/>
          <w:b w:val="0"/>
        </w:rPr>
        <w:tab/>
      </w:r>
      <w:r>
        <w:t>RFP TIMELINE</w:t>
      </w:r>
      <w:r>
        <w:rPr>
          <w:b w:val="0"/>
        </w:rPr>
        <w:t xml:space="preserve"> </w:t>
      </w:r>
    </w:p>
    <w:p w14:paraId="1B4454C2" w14:textId="77777777" w:rsidR="004C7E65" w:rsidRDefault="00000000">
      <w:pPr>
        <w:spacing w:after="0" w:line="259" w:lineRule="auto"/>
        <w:ind w:left="540" w:right="0" w:firstLine="0"/>
        <w:jc w:val="left"/>
      </w:pPr>
      <w:r>
        <w:t xml:space="preserve"> </w:t>
      </w:r>
    </w:p>
    <w:p w14:paraId="27745FE8" w14:textId="1F9E1ACF" w:rsidR="004C7E65" w:rsidRPr="00F60446" w:rsidRDefault="00000000">
      <w:pPr>
        <w:tabs>
          <w:tab w:val="center" w:pos="1371"/>
          <w:tab w:val="center" w:pos="4889"/>
        </w:tabs>
        <w:ind w:left="0" w:right="0" w:firstLine="0"/>
        <w:jc w:val="left"/>
        <w:rPr>
          <w:sz w:val="22"/>
        </w:rPr>
      </w:pPr>
      <w:r>
        <w:rPr>
          <w:rFonts w:ascii="Calibri" w:eastAsia="Calibri" w:hAnsi="Calibri" w:cs="Calibri"/>
          <w:sz w:val="22"/>
        </w:rPr>
        <w:tab/>
      </w:r>
      <w:r w:rsidR="008564FE" w:rsidRPr="00F60446">
        <w:rPr>
          <w:rFonts w:ascii="Calibri" w:eastAsia="Calibri" w:hAnsi="Calibri" w:cs="Calibri"/>
          <w:sz w:val="22"/>
        </w:rPr>
        <w:t xml:space="preserve">      </w:t>
      </w:r>
      <w:r w:rsidR="008564FE" w:rsidRPr="00F60446">
        <w:rPr>
          <w:sz w:val="22"/>
        </w:rPr>
        <w:t>October 23</w:t>
      </w:r>
      <w:r w:rsidRPr="00F60446">
        <w:rPr>
          <w:sz w:val="22"/>
        </w:rPr>
        <w:t>, 202</w:t>
      </w:r>
      <w:r w:rsidR="008564FE" w:rsidRPr="00F60446">
        <w:rPr>
          <w:sz w:val="22"/>
        </w:rPr>
        <w:t>3</w:t>
      </w:r>
      <w:r w:rsidRPr="00F60446">
        <w:rPr>
          <w:sz w:val="22"/>
        </w:rPr>
        <w:t xml:space="preserve">  </w:t>
      </w:r>
      <w:r w:rsidRPr="00F60446">
        <w:rPr>
          <w:sz w:val="22"/>
        </w:rPr>
        <w:tab/>
        <w:t xml:space="preserve">       RFP released to the general public  </w:t>
      </w:r>
    </w:p>
    <w:p w14:paraId="525EF36A" w14:textId="7BDB1ABF" w:rsidR="004C7E65" w:rsidRPr="00CC1FB9" w:rsidRDefault="00000000">
      <w:pPr>
        <w:tabs>
          <w:tab w:val="center" w:pos="1623"/>
          <w:tab w:val="center" w:pos="6156"/>
        </w:tabs>
        <w:ind w:left="0" w:right="0" w:firstLine="0"/>
        <w:jc w:val="left"/>
      </w:pPr>
      <w:r w:rsidRPr="00CC1FB9">
        <w:rPr>
          <w:rFonts w:ascii="Calibri" w:eastAsia="Calibri" w:hAnsi="Calibri" w:cs="Calibri"/>
          <w:sz w:val="22"/>
        </w:rPr>
        <w:tab/>
      </w:r>
      <w:r w:rsidR="00FE1CF8" w:rsidRPr="00CC1FB9">
        <w:rPr>
          <w:rFonts w:ascii="Calibri" w:eastAsia="Calibri" w:hAnsi="Calibri" w:cs="Calibri"/>
          <w:sz w:val="22"/>
        </w:rPr>
        <w:t xml:space="preserve">               </w:t>
      </w:r>
      <w:r w:rsidR="008564FE" w:rsidRPr="00CC1FB9">
        <w:rPr>
          <w:rFonts w:ascii="Calibri" w:eastAsia="Calibri" w:hAnsi="Calibri" w:cs="Calibri"/>
          <w:sz w:val="22"/>
        </w:rPr>
        <w:t xml:space="preserve">December 1, 2023   </w:t>
      </w:r>
      <w:r w:rsidRPr="00CC1FB9">
        <w:t xml:space="preserve">   </w:t>
      </w:r>
      <w:r w:rsidR="00FE1CF8" w:rsidRPr="00CC1FB9">
        <w:t xml:space="preserve">              </w:t>
      </w:r>
      <w:r w:rsidRPr="00CC1FB9">
        <w:t xml:space="preserve">Responses due to </w:t>
      </w:r>
      <w:r w:rsidR="00DF27CF" w:rsidRPr="00CC1FB9">
        <w:t>BHS</w:t>
      </w:r>
      <w:r w:rsidRPr="00CC1FB9">
        <w:t xml:space="preserve"> by </w:t>
      </w:r>
      <w:r w:rsidR="008564FE" w:rsidRPr="00CC1FB9">
        <w:t>4:00 PM</w:t>
      </w:r>
      <w:r w:rsidRPr="00CC1FB9">
        <w:t xml:space="preserve"> Eastern Time </w:t>
      </w:r>
    </w:p>
    <w:p w14:paraId="381F23CA" w14:textId="03CE9469" w:rsidR="00DA6C82" w:rsidRPr="00F60446" w:rsidRDefault="00000000">
      <w:pPr>
        <w:tabs>
          <w:tab w:val="center" w:pos="1496"/>
          <w:tab w:val="center" w:pos="5189"/>
        </w:tabs>
        <w:ind w:left="0" w:right="0" w:firstLine="0"/>
        <w:jc w:val="left"/>
        <w:rPr>
          <w:sz w:val="22"/>
        </w:rPr>
      </w:pPr>
      <w:r w:rsidRPr="00CC1FB9">
        <w:rPr>
          <w:rFonts w:ascii="Calibri" w:eastAsia="Calibri" w:hAnsi="Calibri" w:cs="Calibri"/>
          <w:sz w:val="22"/>
        </w:rPr>
        <w:tab/>
      </w:r>
      <w:r w:rsidR="00CC1FB9" w:rsidRPr="00CC1FB9">
        <w:rPr>
          <w:rFonts w:ascii="Calibri" w:eastAsia="Calibri" w:hAnsi="Calibri" w:cs="Calibri"/>
          <w:sz w:val="22"/>
        </w:rPr>
        <w:t xml:space="preserve">               </w:t>
      </w:r>
      <w:r w:rsidR="00DA6C82" w:rsidRPr="00F60446">
        <w:rPr>
          <w:sz w:val="22"/>
        </w:rPr>
        <w:t>December 12, 2023                    Proposal review and funding recommendation</w:t>
      </w:r>
    </w:p>
    <w:p w14:paraId="0C525C35" w14:textId="29389C90" w:rsidR="00DA6C82" w:rsidRPr="00F60446" w:rsidRDefault="00DA6C82">
      <w:pPr>
        <w:tabs>
          <w:tab w:val="center" w:pos="1496"/>
          <w:tab w:val="center" w:pos="5189"/>
        </w:tabs>
        <w:ind w:left="0" w:right="0" w:firstLine="0"/>
        <w:jc w:val="left"/>
        <w:rPr>
          <w:sz w:val="22"/>
        </w:rPr>
      </w:pPr>
      <w:r w:rsidRPr="00F60446">
        <w:rPr>
          <w:sz w:val="22"/>
        </w:rPr>
        <w:t xml:space="preserve">            </w:t>
      </w:r>
      <w:r w:rsidR="00F60446">
        <w:rPr>
          <w:sz w:val="22"/>
        </w:rPr>
        <w:t xml:space="preserve"> </w:t>
      </w:r>
      <w:r w:rsidRPr="00F60446">
        <w:rPr>
          <w:sz w:val="22"/>
        </w:rPr>
        <w:t xml:space="preserve"> January 5, 202</w:t>
      </w:r>
      <w:r w:rsidR="00F60446">
        <w:rPr>
          <w:sz w:val="22"/>
        </w:rPr>
        <w:t>4</w:t>
      </w:r>
      <w:r w:rsidRPr="00F60446">
        <w:rPr>
          <w:sz w:val="22"/>
        </w:rPr>
        <w:t xml:space="preserve">                          HOME ARPA application submitted</w:t>
      </w:r>
    </w:p>
    <w:p w14:paraId="7EA0B082" w14:textId="1804BC79" w:rsidR="00DA6C82" w:rsidRDefault="00000000">
      <w:pPr>
        <w:tabs>
          <w:tab w:val="center" w:pos="1542"/>
          <w:tab w:val="center" w:pos="2880"/>
          <w:tab w:val="center" w:pos="6079"/>
          <w:tab w:val="center" w:pos="9362"/>
        </w:tabs>
        <w:ind w:left="0" w:right="0" w:firstLine="0"/>
        <w:jc w:val="left"/>
      </w:pPr>
      <w:r w:rsidRPr="00CC1FB9">
        <w:rPr>
          <w:rFonts w:ascii="Calibri" w:eastAsia="Calibri" w:hAnsi="Calibri" w:cs="Calibri"/>
          <w:sz w:val="22"/>
        </w:rPr>
        <w:tab/>
      </w:r>
      <w:r w:rsidR="00CC1FB9" w:rsidRPr="00CC1FB9">
        <w:rPr>
          <w:rFonts w:ascii="Calibri" w:eastAsia="Calibri" w:hAnsi="Calibri" w:cs="Calibri"/>
          <w:sz w:val="22"/>
        </w:rPr>
        <w:t xml:space="preserve">             </w:t>
      </w:r>
      <w:r w:rsidR="00F60446">
        <w:rPr>
          <w:rFonts w:ascii="Calibri" w:eastAsia="Calibri" w:hAnsi="Calibri" w:cs="Calibri"/>
          <w:sz w:val="22"/>
        </w:rPr>
        <w:t xml:space="preserve">  </w:t>
      </w:r>
      <w:r w:rsidR="00CC1FB9" w:rsidRPr="00CC1FB9">
        <w:rPr>
          <w:rFonts w:ascii="Calibri" w:eastAsia="Calibri" w:hAnsi="Calibri" w:cs="Calibri"/>
          <w:sz w:val="22"/>
        </w:rPr>
        <w:t>Spring 2024 (if not sooner)</w:t>
      </w:r>
      <w:r w:rsidRPr="00CC1FB9">
        <w:t xml:space="preserve"> </w:t>
      </w:r>
      <w:r w:rsidR="00CC1FB9" w:rsidRPr="00CC1FB9">
        <w:t xml:space="preserve">     </w:t>
      </w:r>
      <w:r w:rsidR="00204CFA">
        <w:t xml:space="preserve"> </w:t>
      </w:r>
      <w:r w:rsidR="00CC1FB9" w:rsidRPr="00CC1FB9">
        <w:t xml:space="preserve"> </w:t>
      </w:r>
      <w:r w:rsidRPr="00CC1FB9">
        <w:t>Mandatory training for selected Respondent</w:t>
      </w:r>
      <w:r>
        <w:t xml:space="preserve">  </w:t>
      </w:r>
    </w:p>
    <w:p w14:paraId="26F2A4F3" w14:textId="77777777" w:rsidR="00DA6C82" w:rsidRDefault="00DA6C82">
      <w:pPr>
        <w:tabs>
          <w:tab w:val="center" w:pos="1542"/>
          <w:tab w:val="center" w:pos="2880"/>
          <w:tab w:val="center" w:pos="6079"/>
          <w:tab w:val="center" w:pos="9362"/>
        </w:tabs>
        <w:ind w:left="0" w:right="0" w:firstLine="0"/>
        <w:jc w:val="left"/>
      </w:pPr>
    </w:p>
    <w:p w14:paraId="4E9C5A04" w14:textId="6A7077B9" w:rsidR="004C7E65" w:rsidRDefault="00DA6C82">
      <w:pPr>
        <w:tabs>
          <w:tab w:val="center" w:pos="1542"/>
          <w:tab w:val="center" w:pos="2880"/>
          <w:tab w:val="center" w:pos="6079"/>
          <w:tab w:val="center" w:pos="9362"/>
        </w:tabs>
        <w:ind w:left="0" w:right="0" w:firstLine="0"/>
        <w:jc w:val="left"/>
      </w:pPr>
      <w:r>
        <w:t xml:space="preserve">The units developed using HOME ARPA funding must be completed within one (1) year of signing the agreement for funding. </w:t>
      </w:r>
      <w:r w:rsidR="00F60446">
        <w:t>If</w:t>
      </w:r>
      <w:r>
        <w:t xml:space="preserve"> the project is not completed within the</w:t>
      </w:r>
      <w:r w:rsidR="00F60446">
        <w:t xml:space="preserve"> agreed upon</w:t>
      </w:r>
      <w:r>
        <w:t xml:space="preserve"> time frame</w:t>
      </w:r>
      <w:r w:rsidR="00F60446">
        <w:t xml:space="preserve"> outlined in the agreement, the developer may request an extension that must be agreed upon by </w:t>
      </w:r>
      <w:r w:rsidR="00204CFA">
        <w:t>the</w:t>
      </w:r>
      <w:r w:rsidR="00F60446">
        <w:t xml:space="preserve"> Bureau of Housing Services.</w:t>
      </w:r>
      <w:r>
        <w:t xml:space="preserve">  </w:t>
      </w:r>
    </w:p>
    <w:p w14:paraId="5F362F7B" w14:textId="77777777" w:rsidR="004C7E65" w:rsidRDefault="00000000">
      <w:pPr>
        <w:spacing w:after="14" w:line="259" w:lineRule="auto"/>
        <w:ind w:left="720" w:right="0" w:firstLine="0"/>
        <w:jc w:val="left"/>
      </w:pPr>
      <w:r>
        <w:t xml:space="preserve"> </w:t>
      </w:r>
    </w:p>
    <w:p w14:paraId="3CC86E55" w14:textId="77777777" w:rsidR="004C7E65" w:rsidRDefault="00000000">
      <w:pPr>
        <w:spacing w:after="0" w:line="259" w:lineRule="auto"/>
        <w:ind w:left="0" w:right="0" w:firstLine="0"/>
        <w:jc w:val="left"/>
      </w:pPr>
      <w:r>
        <w:rPr>
          <w:sz w:val="28"/>
        </w:rPr>
        <w:t xml:space="preserve"> </w:t>
      </w:r>
      <w:r>
        <w:rPr>
          <w:sz w:val="28"/>
        </w:rPr>
        <w:tab/>
      </w:r>
      <w:r>
        <w:rPr>
          <w:b/>
          <w:sz w:val="28"/>
        </w:rPr>
        <w:t xml:space="preserve"> </w:t>
      </w:r>
      <w:r>
        <w:br w:type="page"/>
      </w:r>
    </w:p>
    <w:p w14:paraId="703D74E3" w14:textId="77777777" w:rsidR="004C7E65" w:rsidRDefault="00000000">
      <w:pPr>
        <w:spacing w:after="0" w:line="259" w:lineRule="auto"/>
        <w:ind w:left="0" w:right="0" w:firstLine="0"/>
        <w:jc w:val="left"/>
      </w:pPr>
      <w:r>
        <w:rPr>
          <w:b/>
          <w:sz w:val="28"/>
        </w:rPr>
        <w:lastRenderedPageBreak/>
        <w:t xml:space="preserve"> </w:t>
      </w:r>
    </w:p>
    <w:p w14:paraId="00BA29A5" w14:textId="77777777" w:rsidR="004C7E65" w:rsidRDefault="00000000">
      <w:pPr>
        <w:pStyle w:val="Heading1"/>
        <w:tabs>
          <w:tab w:val="center" w:pos="1440"/>
          <w:tab w:val="center" w:pos="2160"/>
          <w:tab w:val="center" w:pos="2880"/>
          <w:tab w:val="center" w:pos="4555"/>
        </w:tabs>
        <w:ind w:left="-15" w:firstLine="0"/>
      </w:pPr>
      <w:r>
        <w:t xml:space="preserve">PART 2 </w:t>
      </w:r>
      <w:r>
        <w:tab/>
        <w:t xml:space="preserve"> </w:t>
      </w:r>
      <w:r>
        <w:tab/>
        <w:t xml:space="preserve"> </w:t>
      </w:r>
      <w:r>
        <w:tab/>
        <w:t xml:space="preserve"> </w:t>
      </w:r>
      <w:r>
        <w:tab/>
        <w:t xml:space="preserve">RFP PROCESS </w:t>
      </w:r>
    </w:p>
    <w:p w14:paraId="00DC581E" w14:textId="77777777" w:rsidR="004C7E65" w:rsidRDefault="00000000">
      <w:pPr>
        <w:spacing w:after="0" w:line="259" w:lineRule="auto"/>
        <w:ind w:left="0" w:right="0" w:firstLine="0"/>
        <w:jc w:val="left"/>
      </w:pPr>
      <w:r>
        <w:t xml:space="preserve"> </w:t>
      </w:r>
    </w:p>
    <w:p w14:paraId="202D1AB8" w14:textId="77777777" w:rsidR="004C7E65" w:rsidRDefault="00000000">
      <w:pPr>
        <w:pStyle w:val="Heading2"/>
        <w:ind w:left="-5" w:right="3"/>
      </w:pPr>
      <w:r>
        <w:t>1.</w:t>
      </w:r>
      <w:r>
        <w:rPr>
          <w:rFonts w:ascii="Arial" w:eastAsia="Arial" w:hAnsi="Arial" w:cs="Arial"/>
        </w:rPr>
        <w:t xml:space="preserve"> </w:t>
      </w:r>
      <w:r>
        <w:t xml:space="preserve">SELECTION PROCESS </w:t>
      </w:r>
    </w:p>
    <w:p w14:paraId="7D66BD12" w14:textId="77777777" w:rsidR="004C7E65" w:rsidRDefault="00000000">
      <w:pPr>
        <w:spacing w:after="0" w:line="259" w:lineRule="auto"/>
        <w:ind w:left="0" w:right="0" w:firstLine="0"/>
        <w:jc w:val="left"/>
      </w:pPr>
      <w:r>
        <w:t xml:space="preserve"> </w:t>
      </w:r>
    </w:p>
    <w:p w14:paraId="6970643E" w14:textId="5F03BBFD" w:rsidR="004C7E65" w:rsidRDefault="00000000">
      <w:pPr>
        <w:ind w:left="370" w:right="0"/>
      </w:pPr>
      <w:r>
        <w:t>Evaluation of all proposals will be completed by a selection committee consisting of staff from</w:t>
      </w:r>
      <w:r w:rsidR="00675A79">
        <w:t xml:space="preserve"> the City of York.  </w:t>
      </w:r>
      <w:r>
        <w:t>Respondent must be responsive and responsible as described in Part 2 Sections 2 and 3 below. Selection is at the sole discretion of the selection committee</w:t>
      </w:r>
      <w:r w:rsidR="00675A79">
        <w:t xml:space="preserve"> and based on the respondent demonstrating the ability to provide the best value to the City.  The City reserves the right to reject all bids</w:t>
      </w:r>
      <w:r>
        <w:t xml:space="preserve">. </w:t>
      </w:r>
      <w:r>
        <w:rPr>
          <w:b/>
        </w:rPr>
        <w:t xml:space="preserve"> </w:t>
      </w:r>
    </w:p>
    <w:p w14:paraId="17C29B22" w14:textId="77777777" w:rsidR="004C7E65" w:rsidRDefault="00000000">
      <w:pPr>
        <w:spacing w:after="0" w:line="259" w:lineRule="auto"/>
        <w:ind w:left="0" w:right="0" w:firstLine="0"/>
        <w:jc w:val="left"/>
      </w:pPr>
      <w:r>
        <w:t xml:space="preserve"> </w:t>
      </w:r>
    </w:p>
    <w:p w14:paraId="1FC61D74" w14:textId="77777777" w:rsidR="004C7E65" w:rsidRDefault="00000000">
      <w:pPr>
        <w:pStyle w:val="Heading2"/>
        <w:ind w:left="-5" w:right="3"/>
      </w:pPr>
      <w:r>
        <w:t>2.</w:t>
      </w:r>
      <w:r>
        <w:rPr>
          <w:rFonts w:ascii="Arial" w:eastAsia="Arial" w:hAnsi="Arial" w:cs="Arial"/>
        </w:rPr>
        <w:t xml:space="preserve"> </w:t>
      </w:r>
      <w:r>
        <w:t xml:space="preserve">MINIMUM REQUIREMENTS/RESPONSIVE RESPONDENT </w:t>
      </w:r>
    </w:p>
    <w:p w14:paraId="0E64A42A" w14:textId="77777777" w:rsidR="004C7E65" w:rsidRDefault="00000000">
      <w:pPr>
        <w:spacing w:after="0" w:line="259" w:lineRule="auto"/>
        <w:ind w:left="0" w:right="0" w:firstLine="0"/>
        <w:jc w:val="left"/>
      </w:pPr>
      <w:r>
        <w:rPr>
          <w:b/>
        </w:rPr>
        <w:t xml:space="preserve"> </w:t>
      </w:r>
    </w:p>
    <w:p w14:paraId="45FA9B80" w14:textId="77777777" w:rsidR="004C7E65" w:rsidRDefault="00000000">
      <w:pPr>
        <w:pStyle w:val="Heading3"/>
        <w:ind w:left="370" w:right="3"/>
      </w:pPr>
      <w:r>
        <w:t xml:space="preserve">Complete Compliant Proposal </w:t>
      </w:r>
    </w:p>
    <w:p w14:paraId="3A2C58D7" w14:textId="0642924D" w:rsidR="004C7E65" w:rsidRDefault="00000000">
      <w:pPr>
        <w:ind w:left="370" w:right="0"/>
      </w:pPr>
      <w:r>
        <w:t xml:space="preserve">Respondent must submit a complete proposal which addresses all applicable questions enumerated in Section 4 of Part 2 and includes the submission and receipt by </w:t>
      </w:r>
      <w:r w:rsidR="00DF27CF">
        <w:t>BHS</w:t>
      </w:r>
      <w:r>
        <w:t xml:space="preserve"> of all items enumerated in Section 6 of Part 2 of this RFP.</w:t>
      </w:r>
      <w:r w:rsidR="00675A79">
        <w:t xml:space="preserve">  The City may reject any application that it deems non-responsive or incomplete.  </w:t>
      </w:r>
      <w:r>
        <w:t xml:space="preserve"> </w:t>
      </w:r>
    </w:p>
    <w:p w14:paraId="5258F3B1" w14:textId="77777777" w:rsidR="004C7E65" w:rsidRDefault="00000000">
      <w:pPr>
        <w:spacing w:after="0" w:line="259" w:lineRule="auto"/>
        <w:ind w:left="720" w:right="0" w:firstLine="0"/>
        <w:jc w:val="left"/>
      </w:pPr>
      <w:r>
        <w:rPr>
          <w:b/>
        </w:rPr>
        <w:t xml:space="preserve"> </w:t>
      </w:r>
    </w:p>
    <w:p w14:paraId="3989A0FF" w14:textId="77777777" w:rsidR="004C7E65" w:rsidRDefault="00000000">
      <w:pPr>
        <w:pStyle w:val="Heading3"/>
        <w:ind w:left="370" w:right="3"/>
      </w:pPr>
      <w:r>
        <w:t xml:space="preserve">Financial Capacity </w:t>
      </w:r>
    </w:p>
    <w:p w14:paraId="6FF22C5A" w14:textId="6B9004E1" w:rsidR="004C7E65" w:rsidRDefault="00D3574E">
      <w:pPr>
        <w:spacing w:after="3" w:line="237" w:lineRule="auto"/>
        <w:ind w:left="370" w:right="-11"/>
        <w:jc w:val="left"/>
      </w:pPr>
      <w:r>
        <w:t xml:space="preserve">Respondent must demonstrate financial capacity to administer the program through the submission of their most recent financial statement.  Financial statements must be submitted for the developer, owner, management company, and primary supportive service provider. </w:t>
      </w:r>
    </w:p>
    <w:p w14:paraId="389C711B" w14:textId="77777777" w:rsidR="004C7E65" w:rsidRDefault="00000000">
      <w:pPr>
        <w:spacing w:after="0" w:line="259" w:lineRule="auto"/>
        <w:ind w:left="360" w:right="0" w:firstLine="0"/>
        <w:jc w:val="left"/>
      </w:pPr>
      <w:r>
        <w:t xml:space="preserve"> </w:t>
      </w:r>
    </w:p>
    <w:p w14:paraId="64ABEEC0" w14:textId="77777777" w:rsidR="004C7E65" w:rsidRDefault="00000000">
      <w:pPr>
        <w:pStyle w:val="Heading3"/>
        <w:ind w:left="370" w:right="3"/>
      </w:pPr>
      <w:r>
        <w:t xml:space="preserve">Past Award Performance (if applicable) </w:t>
      </w:r>
    </w:p>
    <w:p w14:paraId="32F322B4" w14:textId="5AB758CB" w:rsidR="004C7E65" w:rsidRDefault="00000000">
      <w:pPr>
        <w:ind w:left="370" w:right="0"/>
      </w:pPr>
      <w:r>
        <w:t xml:space="preserve">Past award performance, including history of complying with federal, state and local guidelines, meeting benchmarks, and quality of work performed and services provided will be considered. Any entity currently suspended or debarred by </w:t>
      </w:r>
      <w:r w:rsidR="00DF27CF">
        <w:t>BHS</w:t>
      </w:r>
      <w:r>
        <w:t xml:space="preserve"> or in default with </w:t>
      </w:r>
      <w:r w:rsidR="00DF27CF">
        <w:t>BHS</w:t>
      </w:r>
      <w:r>
        <w:t xml:space="preserve"> will be disqualified.  Applicants are not required to submit documentation to attest to past award performance. </w:t>
      </w:r>
      <w:r w:rsidR="00DF27CF">
        <w:t>BHS</w:t>
      </w:r>
      <w:r>
        <w:t xml:space="preserve"> will review documentation from previous awards to evaluate Respondent’s past award performance, if applicable. </w:t>
      </w:r>
    </w:p>
    <w:p w14:paraId="34871CE5" w14:textId="77777777" w:rsidR="004C7E65" w:rsidRDefault="00000000">
      <w:pPr>
        <w:spacing w:after="0" w:line="259" w:lineRule="auto"/>
        <w:ind w:left="360" w:right="0" w:firstLine="0"/>
        <w:jc w:val="left"/>
      </w:pPr>
      <w:r>
        <w:t xml:space="preserve"> </w:t>
      </w:r>
    </w:p>
    <w:p w14:paraId="3E6C5E4D" w14:textId="77777777" w:rsidR="004C7E65" w:rsidRDefault="00000000">
      <w:pPr>
        <w:pStyle w:val="Heading3"/>
        <w:ind w:left="370" w:right="3"/>
      </w:pPr>
      <w:r>
        <w:t xml:space="preserve">Commitment </w:t>
      </w:r>
    </w:p>
    <w:p w14:paraId="5E6A7308" w14:textId="79021C67" w:rsidR="004C7E65" w:rsidRDefault="00000000">
      <w:pPr>
        <w:ind w:left="370" w:right="0"/>
      </w:pPr>
      <w:r>
        <w:t xml:space="preserve">By submitting a proposal, Respondent agrees to participate in all meetings, if selected.   </w:t>
      </w:r>
    </w:p>
    <w:p w14:paraId="34CBE98D" w14:textId="77777777" w:rsidR="004C7E65" w:rsidRDefault="00000000">
      <w:pPr>
        <w:spacing w:after="0" w:line="259" w:lineRule="auto"/>
        <w:ind w:left="360" w:right="0" w:firstLine="0"/>
        <w:jc w:val="left"/>
      </w:pPr>
      <w:r>
        <w:t xml:space="preserve"> </w:t>
      </w:r>
    </w:p>
    <w:p w14:paraId="3F128970" w14:textId="77777777" w:rsidR="004C7E65" w:rsidRDefault="00000000">
      <w:pPr>
        <w:pStyle w:val="Heading2"/>
        <w:ind w:left="-5" w:right="3"/>
      </w:pPr>
      <w:r>
        <w:t>3.</w:t>
      </w:r>
      <w:r>
        <w:rPr>
          <w:rFonts w:ascii="Arial" w:eastAsia="Arial" w:hAnsi="Arial" w:cs="Arial"/>
        </w:rPr>
        <w:t xml:space="preserve"> </w:t>
      </w:r>
      <w:r>
        <w:t>RESPONSIBLE RESPONDENT REQUIREMENTS</w:t>
      </w:r>
      <w:r>
        <w:rPr>
          <w:sz w:val="20"/>
        </w:rPr>
        <w:t xml:space="preserve"> </w:t>
      </w:r>
    </w:p>
    <w:p w14:paraId="452F6B33" w14:textId="77777777" w:rsidR="004C7E65" w:rsidRDefault="00000000">
      <w:pPr>
        <w:spacing w:after="0" w:line="259" w:lineRule="auto"/>
        <w:ind w:left="1080" w:right="0" w:firstLine="0"/>
        <w:jc w:val="left"/>
      </w:pPr>
      <w:r>
        <w:t xml:space="preserve"> </w:t>
      </w:r>
    </w:p>
    <w:p w14:paraId="47305161" w14:textId="26F3B369" w:rsidR="004C7E65" w:rsidRDefault="00DF27CF">
      <w:pPr>
        <w:ind w:left="370" w:right="0"/>
      </w:pPr>
      <w:r>
        <w:t xml:space="preserve">BHS shall not award any funds until the selected Respondent has been determined to be responsible.  A responsible respondent must: </w:t>
      </w:r>
    </w:p>
    <w:p w14:paraId="23AEC584" w14:textId="77777777" w:rsidR="004C7E65" w:rsidRDefault="00000000">
      <w:pPr>
        <w:numPr>
          <w:ilvl w:val="0"/>
          <w:numId w:val="15"/>
        </w:numPr>
        <w:ind w:right="0" w:hanging="360"/>
      </w:pPr>
      <w:r>
        <w:t xml:space="preserve">Have adequate financial resources to perform the project, or the ability to obtain them; </w:t>
      </w:r>
    </w:p>
    <w:p w14:paraId="02DC132D" w14:textId="77777777" w:rsidR="004C7E65" w:rsidRDefault="00000000">
      <w:pPr>
        <w:numPr>
          <w:ilvl w:val="0"/>
          <w:numId w:val="15"/>
        </w:numPr>
        <w:spacing w:after="29"/>
        <w:ind w:right="0" w:hanging="360"/>
      </w:pPr>
      <w:r>
        <w:t xml:space="preserve">Be able to comply with the required or proposed delivery or performance schedule, taking into consideration all the Respondent’s existing commercial and governmental business commitments; </w:t>
      </w:r>
    </w:p>
    <w:p w14:paraId="4FD85DFE" w14:textId="04FD3AEF" w:rsidR="004C7E65" w:rsidRDefault="00000000">
      <w:pPr>
        <w:numPr>
          <w:ilvl w:val="0"/>
          <w:numId w:val="15"/>
        </w:numPr>
        <w:ind w:right="0" w:hanging="360"/>
      </w:pPr>
      <w:r>
        <w:t>Have a satisfactory performance record</w:t>
      </w:r>
      <w:r w:rsidR="00EA75C1">
        <w:t>;</w:t>
      </w:r>
      <w:r>
        <w:t xml:space="preserve"> </w:t>
      </w:r>
    </w:p>
    <w:p w14:paraId="3A9ABF67" w14:textId="77777777" w:rsidR="004C7E65" w:rsidRDefault="00000000">
      <w:pPr>
        <w:numPr>
          <w:ilvl w:val="0"/>
          <w:numId w:val="15"/>
        </w:numPr>
        <w:ind w:right="0" w:hanging="360"/>
      </w:pPr>
      <w:r>
        <w:t xml:space="preserve">Have a satisfactory record of integrity and business ethics; </w:t>
      </w:r>
    </w:p>
    <w:p w14:paraId="5DADB300" w14:textId="77777777" w:rsidR="004C7E65" w:rsidRDefault="00000000">
      <w:pPr>
        <w:numPr>
          <w:ilvl w:val="0"/>
          <w:numId w:val="15"/>
        </w:numPr>
        <w:ind w:right="0" w:hanging="360"/>
      </w:pPr>
      <w:r>
        <w:t xml:space="preserve">Have the necessary organization, experience, accounting and operational controls, and technical skills, or the ability to obtain them; </w:t>
      </w:r>
    </w:p>
    <w:p w14:paraId="6BB8E602" w14:textId="77777777" w:rsidR="004C7E65" w:rsidRDefault="00000000">
      <w:pPr>
        <w:numPr>
          <w:ilvl w:val="0"/>
          <w:numId w:val="15"/>
        </w:numPr>
        <w:ind w:right="0" w:hanging="360"/>
      </w:pPr>
      <w:r>
        <w:t xml:space="preserve">Have supplied all requested information; </w:t>
      </w:r>
    </w:p>
    <w:p w14:paraId="2F5CC0DB" w14:textId="6FDE4738" w:rsidR="004C7E65" w:rsidRDefault="00000000">
      <w:pPr>
        <w:numPr>
          <w:ilvl w:val="0"/>
          <w:numId w:val="15"/>
        </w:numPr>
        <w:ind w:right="0" w:hanging="360"/>
      </w:pPr>
      <w:r>
        <w:t xml:space="preserve">Be legally qualified to contract in the </w:t>
      </w:r>
      <w:r w:rsidR="00900EEA">
        <w:t>Commonwealth</w:t>
      </w:r>
      <w:r>
        <w:t xml:space="preserve"> of</w:t>
      </w:r>
      <w:r w:rsidR="00900EEA">
        <w:t xml:space="preserve"> </w:t>
      </w:r>
      <w:r>
        <w:t xml:space="preserve"> </w:t>
      </w:r>
      <w:r w:rsidR="00EA75C1">
        <w:t>Pennsylvania;</w:t>
      </w:r>
      <w:r>
        <w:t xml:space="preserve"> </w:t>
      </w:r>
    </w:p>
    <w:p w14:paraId="145F5B37" w14:textId="77777777" w:rsidR="004C7E65" w:rsidRDefault="00000000">
      <w:pPr>
        <w:numPr>
          <w:ilvl w:val="0"/>
          <w:numId w:val="15"/>
        </w:numPr>
        <w:ind w:right="0" w:hanging="360"/>
      </w:pPr>
      <w:r>
        <w:lastRenderedPageBreak/>
        <w:t xml:space="preserve">Be otherwise qualified and eligible to receive an award under applicable laws and regulations, including not be suspended or debarred.   </w:t>
      </w:r>
    </w:p>
    <w:p w14:paraId="293B15AA" w14:textId="77777777" w:rsidR="004C7E65" w:rsidRDefault="00000000">
      <w:pPr>
        <w:spacing w:after="2" w:line="259" w:lineRule="auto"/>
        <w:ind w:left="648" w:right="0" w:firstLine="0"/>
        <w:jc w:val="left"/>
      </w:pPr>
      <w:r>
        <w:t xml:space="preserve"> </w:t>
      </w:r>
    </w:p>
    <w:p w14:paraId="5ABAD593" w14:textId="77777777" w:rsidR="004C7E65" w:rsidRDefault="00000000">
      <w:pPr>
        <w:ind w:left="370" w:right="0"/>
      </w:pPr>
      <w:r>
        <w:t xml:space="preserve">If a Respondent is found to be non-responsible, a written determination of non-responsibility shall be prepared and included in the official file for this RFP and the Respondent shall be advised of the reasons for the determination.  </w:t>
      </w:r>
    </w:p>
    <w:p w14:paraId="4CA058CB" w14:textId="77777777" w:rsidR="004C7E65" w:rsidRDefault="00000000">
      <w:pPr>
        <w:spacing w:after="0" w:line="259" w:lineRule="auto"/>
        <w:ind w:left="0" w:right="0" w:firstLine="0"/>
        <w:jc w:val="left"/>
      </w:pPr>
      <w:r>
        <w:t xml:space="preserve"> </w:t>
      </w:r>
    </w:p>
    <w:p w14:paraId="3E7B4F45" w14:textId="77777777" w:rsidR="004C7E65" w:rsidRDefault="00000000">
      <w:pPr>
        <w:pStyle w:val="Heading2"/>
        <w:ind w:left="-5" w:right="3"/>
      </w:pPr>
      <w:r>
        <w:t>4.</w:t>
      </w:r>
      <w:r>
        <w:rPr>
          <w:rFonts w:ascii="Arial" w:eastAsia="Arial" w:hAnsi="Arial" w:cs="Arial"/>
        </w:rPr>
        <w:t xml:space="preserve"> </w:t>
      </w:r>
      <w:r>
        <w:t xml:space="preserve">EVALUATION CRITERIA </w:t>
      </w:r>
    </w:p>
    <w:p w14:paraId="6AE343D7" w14:textId="00863CD6" w:rsidR="004C7E65" w:rsidRDefault="004C7E65">
      <w:pPr>
        <w:spacing w:after="7" w:line="259" w:lineRule="auto"/>
        <w:ind w:left="360" w:right="0" w:firstLine="0"/>
        <w:jc w:val="left"/>
      </w:pPr>
    </w:p>
    <w:p w14:paraId="2BAE8F62" w14:textId="09263754" w:rsidR="004C7E65" w:rsidRDefault="00000000">
      <w:pPr>
        <w:ind w:left="370" w:right="0"/>
      </w:pPr>
      <w:r>
        <w:t xml:space="preserve">The following factors will be </w:t>
      </w:r>
      <w:r w:rsidR="00DF27CF">
        <w:t>BHS</w:t>
      </w:r>
      <w:r>
        <w:t xml:space="preserve">’s primary consideration in the selection process. Therefore, Respondent must comply with the following requirements.  </w:t>
      </w:r>
      <w:r>
        <w:rPr>
          <w:color w:val="FF0000"/>
        </w:rPr>
        <w:t xml:space="preserve"> </w:t>
      </w:r>
    </w:p>
    <w:p w14:paraId="42560D9B" w14:textId="55F3F173" w:rsidR="004C7E65" w:rsidRDefault="00000000" w:rsidP="006076DB">
      <w:pPr>
        <w:spacing w:after="0" w:line="259" w:lineRule="auto"/>
        <w:ind w:left="0" w:right="0" w:firstLine="0"/>
        <w:jc w:val="left"/>
      </w:pPr>
      <w:r>
        <w:t xml:space="preserve">  </w:t>
      </w:r>
    </w:p>
    <w:p w14:paraId="64FA9C99" w14:textId="3C3A0CE9" w:rsidR="004C7E65" w:rsidRPr="00EB03B0" w:rsidRDefault="00000000" w:rsidP="00EB03B0">
      <w:pPr>
        <w:pStyle w:val="Heading2"/>
        <w:numPr>
          <w:ilvl w:val="0"/>
          <w:numId w:val="18"/>
        </w:numPr>
        <w:ind w:right="3"/>
        <w:rPr>
          <w:b w:val="0"/>
          <w:bCs/>
        </w:rPr>
      </w:pPr>
      <w:r>
        <w:t xml:space="preserve"> </w:t>
      </w:r>
      <w:r w:rsidRPr="00EB03B0">
        <w:rPr>
          <w:b w:val="0"/>
          <w:bCs/>
        </w:rPr>
        <w:t xml:space="preserve">Respondent must meet each requirement enumerated in Part 2 Section 2 “Minimum Requirements” and Part 2 Section 3 “Responsible Respondent Requirements” and must submit all documentation listed in Part 2 Section 6 “Submission Items” to receive consideration in the selection process. </w:t>
      </w:r>
    </w:p>
    <w:p w14:paraId="7D56840D" w14:textId="77777777" w:rsidR="004C7E65" w:rsidRDefault="00000000">
      <w:pPr>
        <w:numPr>
          <w:ilvl w:val="0"/>
          <w:numId w:val="18"/>
        </w:numPr>
        <w:ind w:left="1156" w:right="0" w:hanging="451"/>
      </w:pPr>
      <w:r>
        <w:rPr>
          <w:u w:val="single" w:color="000000"/>
        </w:rPr>
        <w:t>Identification of Team Members</w:t>
      </w:r>
      <w:r>
        <w:t xml:space="preserve">:  Submit a narrative (not to exceed 1 page) describing the composition of the development team.  Team must consist, at a minimum, of a developer, a management company, and if proposing supportive housing a supportive service provider.  Include the following information: </w:t>
      </w:r>
    </w:p>
    <w:p w14:paraId="7B14EB31" w14:textId="77777777" w:rsidR="004C7E65" w:rsidRDefault="00000000">
      <w:pPr>
        <w:numPr>
          <w:ilvl w:val="1"/>
          <w:numId w:val="18"/>
        </w:numPr>
        <w:spacing w:after="4" w:line="255" w:lineRule="auto"/>
        <w:ind w:right="0" w:hanging="360"/>
      </w:pPr>
      <w:r>
        <w:rPr>
          <w:u w:val="single" w:color="000000"/>
        </w:rPr>
        <w:t>Identification of developer</w:t>
      </w:r>
      <w:r>
        <w:t xml:space="preserve">.   </w:t>
      </w:r>
    </w:p>
    <w:p w14:paraId="6C8FBC65" w14:textId="77777777" w:rsidR="004C7E65" w:rsidRDefault="00000000">
      <w:pPr>
        <w:numPr>
          <w:ilvl w:val="1"/>
          <w:numId w:val="18"/>
        </w:numPr>
        <w:spacing w:after="4" w:line="255" w:lineRule="auto"/>
        <w:ind w:right="0" w:hanging="360"/>
      </w:pPr>
      <w:r>
        <w:rPr>
          <w:u w:val="single" w:color="000000"/>
        </w:rPr>
        <w:t>Identification of owner (if different than developer)</w:t>
      </w:r>
      <w:r>
        <w:t xml:space="preserve">. </w:t>
      </w:r>
    </w:p>
    <w:p w14:paraId="613B69CC" w14:textId="77777777" w:rsidR="004C7E65" w:rsidRDefault="00000000">
      <w:pPr>
        <w:numPr>
          <w:ilvl w:val="1"/>
          <w:numId w:val="18"/>
        </w:numPr>
        <w:ind w:right="0" w:hanging="360"/>
      </w:pPr>
      <w:r>
        <w:rPr>
          <w:u w:val="single" w:color="000000"/>
        </w:rPr>
        <w:t>Identification of management company</w:t>
      </w:r>
      <w:r>
        <w:t xml:space="preserve">.  If developer/owner will self-manage, Respondent must specifically state this information. </w:t>
      </w:r>
    </w:p>
    <w:p w14:paraId="3F56A1BC" w14:textId="77777777" w:rsidR="004C7E65" w:rsidRDefault="00000000">
      <w:pPr>
        <w:numPr>
          <w:ilvl w:val="1"/>
          <w:numId w:val="18"/>
        </w:numPr>
        <w:ind w:right="0" w:hanging="360"/>
      </w:pPr>
      <w:r>
        <w:rPr>
          <w:u w:val="single" w:color="000000"/>
        </w:rPr>
        <w:t>Identification of a primary supportive service provider</w:t>
      </w:r>
      <w:r>
        <w:t xml:space="preserve">. (Only applicable if proposing supportive housing.) </w:t>
      </w:r>
    </w:p>
    <w:p w14:paraId="79876EFA" w14:textId="25FF4A2B" w:rsidR="004C7E65" w:rsidRDefault="00000000">
      <w:pPr>
        <w:numPr>
          <w:ilvl w:val="0"/>
          <w:numId w:val="18"/>
        </w:numPr>
        <w:ind w:left="1156" w:right="0" w:hanging="451"/>
      </w:pPr>
      <w:r>
        <w:rPr>
          <w:u w:val="single" w:color="000000"/>
        </w:rPr>
        <w:t>Experience of Respondent</w:t>
      </w:r>
      <w:r>
        <w:t xml:space="preserve">: Submit a narrative (not to exceed 1 page per organization) describing the relevant experience of the developer, owner, management company, and supportive service provider.  Respondent must include the following information for each team member.  </w:t>
      </w:r>
    </w:p>
    <w:p w14:paraId="5BB96A2D" w14:textId="77777777" w:rsidR="004C7E65" w:rsidRDefault="00000000">
      <w:pPr>
        <w:numPr>
          <w:ilvl w:val="1"/>
          <w:numId w:val="18"/>
        </w:numPr>
        <w:ind w:right="0" w:hanging="360"/>
      </w:pPr>
      <w:r>
        <w:t xml:space="preserve">Experience administering federal programs, specifically any experience administering a HOME grant for affordable rental housing development and any experience managing a project with Project Based Vouchers </w:t>
      </w:r>
    </w:p>
    <w:p w14:paraId="732B15D7" w14:textId="77777777" w:rsidR="004C7E65" w:rsidRDefault="00000000">
      <w:pPr>
        <w:numPr>
          <w:ilvl w:val="1"/>
          <w:numId w:val="18"/>
        </w:numPr>
        <w:ind w:right="0" w:hanging="360"/>
      </w:pPr>
      <w:r>
        <w:t xml:space="preserve">Experience owning and operating affordable housing and, if applicable, permanent supportive housing </w:t>
      </w:r>
    </w:p>
    <w:p w14:paraId="56F1BC9C" w14:textId="77777777" w:rsidR="004C7E65" w:rsidRDefault="00000000">
      <w:pPr>
        <w:numPr>
          <w:ilvl w:val="1"/>
          <w:numId w:val="18"/>
        </w:numPr>
        <w:ind w:right="0" w:hanging="360"/>
      </w:pPr>
      <w:r>
        <w:t xml:space="preserve">Experience serving persons experiencing homelessness and at risk of homelessness, including persons fleeing domestic violence, dating violence, sexual assault, stalking, and human trafficking. </w:t>
      </w:r>
    </w:p>
    <w:p w14:paraId="12DD8EE8" w14:textId="77777777" w:rsidR="004C7E65" w:rsidRDefault="00000000">
      <w:pPr>
        <w:numPr>
          <w:ilvl w:val="1"/>
          <w:numId w:val="18"/>
        </w:numPr>
        <w:ind w:right="0" w:hanging="360"/>
      </w:pPr>
      <w:r>
        <w:t xml:space="preserve">Summary of any previous collaboration, if applicable, between team members </w:t>
      </w:r>
    </w:p>
    <w:p w14:paraId="58C012C7" w14:textId="77777777" w:rsidR="004C7E65" w:rsidRDefault="00000000">
      <w:pPr>
        <w:numPr>
          <w:ilvl w:val="0"/>
          <w:numId w:val="18"/>
        </w:numPr>
        <w:spacing w:after="10" w:line="249" w:lineRule="auto"/>
        <w:ind w:left="1156" w:right="0" w:hanging="451"/>
      </w:pPr>
      <w:r>
        <w:rPr>
          <w:u w:val="single" w:color="000000"/>
        </w:rPr>
        <w:t>Program Description</w:t>
      </w:r>
      <w:r>
        <w:t xml:space="preserve">: Submit a narrative (not to exceed 5 pages) describing the overall project concept.  Respondent must include the following information.  </w:t>
      </w:r>
      <w:r>
        <w:rPr>
          <w:b/>
        </w:rPr>
        <w:t>NOTE: Priority will be given to Respondents that propose supportive housing for HOME-ARP Qualifying Populations #1 and #3.  See bonus points in Part 2.5 below.</w:t>
      </w:r>
      <w:r>
        <w:t xml:space="preserve"> </w:t>
      </w:r>
    </w:p>
    <w:p w14:paraId="5B9D347B" w14:textId="77777777" w:rsidR="004C7E65" w:rsidRDefault="00000000">
      <w:pPr>
        <w:numPr>
          <w:ilvl w:val="1"/>
          <w:numId w:val="18"/>
        </w:numPr>
        <w:ind w:right="0" w:hanging="360"/>
      </w:pPr>
      <w:r>
        <w:t xml:space="preserve">Proposed project location, number of units, and design, including if the proposed development will operate as supportive housing.  Note: site control and architectural plans are not required at this phase. </w:t>
      </w:r>
    </w:p>
    <w:p w14:paraId="38F34ADF" w14:textId="77777777" w:rsidR="004C7E65" w:rsidRDefault="00000000">
      <w:pPr>
        <w:numPr>
          <w:ilvl w:val="1"/>
          <w:numId w:val="18"/>
        </w:numPr>
        <w:ind w:right="0" w:hanging="360"/>
      </w:pPr>
      <w:r>
        <w:lastRenderedPageBreak/>
        <w:t xml:space="preserve">Identification of which HOME-ARP Qualifying Population(s) will be served.  If Respondent proposes to preference or limit occupancy to any subpopulations, identify such preferences/limitations. </w:t>
      </w:r>
    </w:p>
    <w:p w14:paraId="688C0DF9" w14:textId="77777777" w:rsidR="004C7E65" w:rsidRDefault="00000000">
      <w:pPr>
        <w:numPr>
          <w:ilvl w:val="1"/>
          <w:numId w:val="18"/>
        </w:numPr>
        <w:ind w:right="0" w:hanging="360"/>
      </w:pPr>
      <w:r>
        <w:t xml:space="preserve">Preliminary development and supportive services budget, include sources and uses.  A supportive services budget is only required if the proposed development is supportive housing. Final budgets will be submitted by selected Respondents with their HOME-ARP funding application. </w:t>
      </w:r>
    </w:p>
    <w:p w14:paraId="6000F5CD" w14:textId="77777777" w:rsidR="004C7E65" w:rsidRDefault="00000000">
      <w:pPr>
        <w:numPr>
          <w:ilvl w:val="1"/>
          <w:numId w:val="18"/>
        </w:numPr>
        <w:ind w:right="0" w:hanging="360"/>
      </w:pPr>
      <w:r>
        <w:t xml:space="preserve">If developing supportive housing, description of scope of supportive services to be provided by the primary service provider and, if applicable, other complementary supportive service providers.  Include a proposed plan on which services will be offered onsite to residents and a proposed staffing model for supportive services. </w:t>
      </w:r>
    </w:p>
    <w:p w14:paraId="1FE2AC57" w14:textId="77777777" w:rsidR="004C7E65" w:rsidRDefault="00000000">
      <w:pPr>
        <w:numPr>
          <w:ilvl w:val="1"/>
          <w:numId w:val="18"/>
        </w:numPr>
        <w:ind w:right="0" w:hanging="360"/>
      </w:pPr>
      <w:r>
        <w:t xml:space="preserve">Plan to solicit feedback from persons with lived experience and to incorporate feedback to make program improvements. </w:t>
      </w:r>
    </w:p>
    <w:p w14:paraId="55FA4A8A" w14:textId="77777777" w:rsidR="004C7E65" w:rsidRDefault="00000000">
      <w:pPr>
        <w:numPr>
          <w:ilvl w:val="1"/>
          <w:numId w:val="18"/>
        </w:numPr>
        <w:ind w:right="0" w:hanging="360"/>
      </w:pPr>
      <w:r>
        <w:t xml:space="preserve">Description of how tenant selection and supportive service delivery will support diversity, inclusion, and equity to ensure that housing stability services are being provided equitably to persons of color, persons with disabilities, etc. </w:t>
      </w:r>
    </w:p>
    <w:p w14:paraId="7E0A6E2A" w14:textId="77777777" w:rsidR="004C7E65" w:rsidRDefault="00000000">
      <w:pPr>
        <w:numPr>
          <w:ilvl w:val="1"/>
          <w:numId w:val="18"/>
        </w:numPr>
        <w:ind w:right="0" w:hanging="360"/>
      </w:pPr>
      <w:r>
        <w:t xml:space="preserve">Proposed program implementation timeline. </w:t>
      </w:r>
    </w:p>
    <w:p w14:paraId="71313FE2" w14:textId="77777777" w:rsidR="004C7E65" w:rsidRDefault="00000000">
      <w:pPr>
        <w:numPr>
          <w:ilvl w:val="0"/>
          <w:numId w:val="18"/>
        </w:numPr>
        <w:ind w:left="1156" w:right="0" w:hanging="451"/>
      </w:pPr>
      <w:r>
        <w:rPr>
          <w:u w:val="single" w:color="000000"/>
        </w:rPr>
        <w:t>Key Staff</w:t>
      </w:r>
      <w:r>
        <w:t xml:space="preserve">: For each team member (developer, owner, management company, and supportive service provider), identify key staff who will implement the program. </w:t>
      </w:r>
    </w:p>
    <w:p w14:paraId="096CC069" w14:textId="77777777" w:rsidR="004C7E65" w:rsidRDefault="00000000">
      <w:pPr>
        <w:numPr>
          <w:ilvl w:val="1"/>
          <w:numId w:val="18"/>
        </w:numPr>
        <w:ind w:right="0" w:hanging="360"/>
      </w:pPr>
      <w:r>
        <w:t xml:space="preserve">For each person identified, provide a current resume and a brief narrative (no more than 1 page each) describing why this person was selected and their anticipated role in the program. </w:t>
      </w:r>
    </w:p>
    <w:p w14:paraId="2C1E20A3" w14:textId="77777777" w:rsidR="004C7E65" w:rsidRDefault="00000000">
      <w:pPr>
        <w:numPr>
          <w:ilvl w:val="1"/>
          <w:numId w:val="18"/>
        </w:numPr>
        <w:ind w:right="0" w:hanging="360"/>
      </w:pPr>
      <w:r>
        <w:t xml:space="preserve">Provide a current organizational chart for each organization.  </w:t>
      </w:r>
    </w:p>
    <w:p w14:paraId="1AD6D24D" w14:textId="3124648A" w:rsidR="004C7E65" w:rsidRDefault="00000000">
      <w:pPr>
        <w:numPr>
          <w:ilvl w:val="0"/>
          <w:numId w:val="18"/>
        </w:numPr>
        <w:ind w:left="1156" w:right="0" w:hanging="451"/>
      </w:pPr>
      <w:r>
        <w:rPr>
          <w:u w:val="single" w:color="000000"/>
        </w:rPr>
        <w:t>Problem Statement/Unmet Need:</w:t>
      </w:r>
      <w:r>
        <w:t xml:space="preserve"> Submit a narrative (not to exceed 5 pages) describing the unmet need in the community which the proposed development will address. Respondent should provide relevant data which may include data about available housing, housing concerns, demographic or economics factors, homelessness, etc. in the community. Respondent should define the extent to which the unmet need impacts the community and how current resources do not address the unmet need</w:t>
      </w:r>
      <w:r w:rsidR="00694A18">
        <w:t>.</w:t>
      </w:r>
    </w:p>
    <w:p w14:paraId="3E4E9995" w14:textId="77777777" w:rsidR="004C7E65" w:rsidRDefault="00000000">
      <w:pPr>
        <w:spacing w:after="0" w:line="259" w:lineRule="auto"/>
        <w:ind w:left="540" w:right="0" w:firstLine="0"/>
        <w:jc w:val="left"/>
      </w:pPr>
      <w:r>
        <w:t xml:space="preserve"> </w:t>
      </w:r>
    </w:p>
    <w:p w14:paraId="6866B926" w14:textId="77777777" w:rsidR="004C7E65" w:rsidRDefault="00000000">
      <w:pPr>
        <w:pStyle w:val="Heading2"/>
        <w:ind w:left="-5" w:right="3"/>
      </w:pPr>
      <w:r>
        <w:t>5.</w:t>
      </w:r>
      <w:r>
        <w:rPr>
          <w:rFonts w:ascii="Arial" w:eastAsia="Arial" w:hAnsi="Arial" w:cs="Arial"/>
        </w:rPr>
        <w:t xml:space="preserve"> </w:t>
      </w:r>
      <w:r>
        <w:t xml:space="preserve">SCORING CRITERIA </w:t>
      </w:r>
    </w:p>
    <w:p w14:paraId="47D9E6B5" w14:textId="77777777" w:rsidR="004C7E65" w:rsidRDefault="00000000">
      <w:pPr>
        <w:spacing w:after="17" w:line="259" w:lineRule="auto"/>
        <w:ind w:left="0" w:right="0" w:firstLine="0"/>
        <w:jc w:val="left"/>
      </w:pPr>
      <w:r>
        <w:rPr>
          <w:b/>
          <w:sz w:val="20"/>
        </w:rPr>
        <w:t xml:space="preserve"> </w:t>
      </w:r>
    </w:p>
    <w:p w14:paraId="0D7489EB" w14:textId="465B8B97" w:rsidR="004C7E65" w:rsidRDefault="00000000">
      <w:pPr>
        <w:ind w:left="370" w:right="0"/>
      </w:pPr>
      <w:r>
        <w:t xml:space="preserve">Proposals will be scored according to the point system described in this section.  </w:t>
      </w:r>
      <w:r w:rsidR="00DF27CF">
        <w:t>BHS</w:t>
      </w:r>
      <w:r>
        <w:t xml:space="preserve"> will select </w:t>
      </w:r>
      <w:r w:rsidR="00694A18">
        <w:t xml:space="preserve">one Respondent to deliver 5-8 housing units as a result of this RFP.  </w:t>
      </w:r>
      <w:r>
        <w:t xml:space="preserve">Proposals which fail the minimum threshold criteria will not be scored. </w:t>
      </w:r>
    </w:p>
    <w:p w14:paraId="3FC70610" w14:textId="347E4A90" w:rsidR="004C7E65" w:rsidRDefault="004C7E65">
      <w:pPr>
        <w:spacing w:after="0" w:line="259" w:lineRule="auto"/>
        <w:ind w:left="0" w:right="0" w:firstLine="0"/>
        <w:jc w:val="left"/>
      </w:pPr>
    </w:p>
    <w:p w14:paraId="51407AB0" w14:textId="769D4896" w:rsidR="004C7E65" w:rsidRDefault="00000000">
      <w:pPr>
        <w:spacing w:after="11" w:line="249" w:lineRule="auto"/>
        <w:ind w:left="370" w:right="0"/>
        <w:jc w:val="left"/>
      </w:pPr>
      <w:r>
        <w:rPr>
          <w:b/>
          <w:u w:val="single" w:color="000000"/>
        </w:rPr>
        <w:t>Scoring Criteria: Maximum 1</w:t>
      </w:r>
      <w:r w:rsidR="00FC22C9">
        <w:rPr>
          <w:b/>
          <w:u w:val="single" w:color="000000"/>
        </w:rPr>
        <w:t>2</w:t>
      </w:r>
      <w:r>
        <w:rPr>
          <w:b/>
          <w:u w:val="single" w:color="000000"/>
        </w:rPr>
        <w:t>0 points (including bonus points).</w:t>
      </w:r>
      <w:r>
        <w:t xml:space="preserve"> The following criteria are further defined in Part 2 Section 4 above. </w:t>
      </w:r>
    </w:p>
    <w:p w14:paraId="31AF9AD7" w14:textId="77777777" w:rsidR="004C7E65" w:rsidRDefault="00000000">
      <w:pPr>
        <w:numPr>
          <w:ilvl w:val="0"/>
          <w:numId w:val="20"/>
        </w:numPr>
        <w:ind w:right="0" w:hanging="360"/>
      </w:pPr>
      <w:r>
        <w:t xml:space="preserve">Identification of Team Members (10 points) </w:t>
      </w:r>
    </w:p>
    <w:p w14:paraId="38D3E8F9" w14:textId="3436881E" w:rsidR="004C7E65" w:rsidRDefault="00000000">
      <w:pPr>
        <w:numPr>
          <w:ilvl w:val="0"/>
          <w:numId w:val="20"/>
        </w:numPr>
        <w:ind w:right="0" w:hanging="360"/>
      </w:pPr>
      <w:r>
        <w:t>Experience of Respondent (20 points, plus possible +1</w:t>
      </w:r>
      <w:r w:rsidR="00FC22C9">
        <w:t>5</w:t>
      </w:r>
      <w:r>
        <w:t xml:space="preserve"> bonus points) </w:t>
      </w:r>
    </w:p>
    <w:p w14:paraId="13BE673F" w14:textId="3FC1C1EA" w:rsidR="004C7E65" w:rsidRDefault="00000000" w:rsidP="005F5130">
      <w:pPr>
        <w:numPr>
          <w:ilvl w:val="1"/>
          <w:numId w:val="20"/>
        </w:numPr>
        <w:spacing w:after="0" w:line="259" w:lineRule="auto"/>
        <w:ind w:left="1810" w:right="0" w:hanging="360"/>
      </w:pPr>
      <w:r>
        <w:t xml:space="preserve">+10 bonus points if development team has completed a </w:t>
      </w:r>
      <w:r w:rsidR="005F5130">
        <w:t>project in the last 5 years in the City of York</w:t>
      </w:r>
      <w:r>
        <w:t xml:space="preserve">; OR </w:t>
      </w:r>
    </w:p>
    <w:p w14:paraId="022A58B7" w14:textId="77777777" w:rsidR="005F5130" w:rsidRDefault="00000000">
      <w:pPr>
        <w:numPr>
          <w:ilvl w:val="1"/>
          <w:numId w:val="20"/>
        </w:numPr>
        <w:ind w:right="0" w:hanging="360"/>
      </w:pPr>
      <w:r>
        <w:t xml:space="preserve">+5 bonus points if </w:t>
      </w:r>
      <w:r w:rsidR="005F5130">
        <w:t xml:space="preserve">the </w:t>
      </w:r>
      <w:r>
        <w:t xml:space="preserve">development team has completed a </w:t>
      </w:r>
      <w:r w:rsidR="005F5130">
        <w:t>project in York County</w:t>
      </w:r>
    </w:p>
    <w:p w14:paraId="0A8B9656" w14:textId="3B13D049" w:rsidR="004C7E65" w:rsidRDefault="00000000" w:rsidP="005F5130">
      <w:pPr>
        <w:ind w:left="1785" w:right="0" w:firstLine="0"/>
      </w:pPr>
      <w:r>
        <w:t xml:space="preserve"> </w:t>
      </w:r>
    </w:p>
    <w:p w14:paraId="2813086E" w14:textId="77777777" w:rsidR="004C7E65" w:rsidRDefault="00000000">
      <w:pPr>
        <w:numPr>
          <w:ilvl w:val="0"/>
          <w:numId w:val="20"/>
        </w:numPr>
        <w:ind w:right="0" w:hanging="360"/>
      </w:pPr>
      <w:r>
        <w:t xml:space="preserve">Program Description (20 points, plus possible +20 bonus points) </w:t>
      </w:r>
    </w:p>
    <w:p w14:paraId="7D373DB9" w14:textId="77777777" w:rsidR="004C7E65" w:rsidRDefault="00000000">
      <w:pPr>
        <w:numPr>
          <w:ilvl w:val="1"/>
          <w:numId w:val="20"/>
        </w:numPr>
        <w:spacing w:after="0" w:line="259" w:lineRule="auto"/>
        <w:ind w:right="0" w:hanging="360"/>
      </w:pPr>
      <w:r>
        <w:t xml:space="preserve">+20 bonus points if supportive housing for Qualifying Populations #1 and #3 </w:t>
      </w:r>
    </w:p>
    <w:p w14:paraId="4B47D346" w14:textId="77777777" w:rsidR="004C7E65" w:rsidRDefault="00000000">
      <w:pPr>
        <w:numPr>
          <w:ilvl w:val="0"/>
          <w:numId w:val="20"/>
        </w:numPr>
        <w:ind w:right="0" w:hanging="360"/>
      </w:pPr>
      <w:r>
        <w:t xml:space="preserve">Key Staff (10 points) </w:t>
      </w:r>
    </w:p>
    <w:p w14:paraId="3AA55C84" w14:textId="77777777" w:rsidR="00FC22C9" w:rsidRDefault="00000000">
      <w:pPr>
        <w:numPr>
          <w:ilvl w:val="0"/>
          <w:numId w:val="20"/>
        </w:numPr>
        <w:ind w:right="0" w:hanging="360"/>
      </w:pPr>
      <w:r>
        <w:lastRenderedPageBreak/>
        <w:t>Problem Statement/Unmet Need (20 points)</w:t>
      </w:r>
    </w:p>
    <w:p w14:paraId="57CDFFB2" w14:textId="77777777" w:rsidR="00A961AC" w:rsidRDefault="00FC22C9">
      <w:pPr>
        <w:numPr>
          <w:ilvl w:val="0"/>
          <w:numId w:val="20"/>
        </w:numPr>
        <w:ind w:right="0" w:hanging="360"/>
      </w:pPr>
      <w:r>
        <w:t xml:space="preserve">Development occurs in </w:t>
      </w:r>
      <w:r w:rsidR="00A961AC">
        <w:t>an</w:t>
      </w:r>
      <w:r>
        <w:t xml:space="preserve"> RDA owned vacant lot or vacant building (+5 bonus points). </w:t>
      </w:r>
    </w:p>
    <w:p w14:paraId="0DBA5843" w14:textId="6097C886" w:rsidR="00F40CF4" w:rsidRDefault="00F40CF4" w:rsidP="00F40CF4">
      <w:pPr>
        <w:ind w:left="1065" w:right="0" w:firstLine="0"/>
        <w:rPr>
          <w:b/>
          <w:bCs/>
        </w:rPr>
      </w:pPr>
      <w:r w:rsidRPr="00F40CF4">
        <w:rPr>
          <w:b/>
          <w:bCs/>
        </w:rPr>
        <w:t>Not selecting an RDA owned lot or property</w:t>
      </w:r>
      <w:r>
        <w:rPr>
          <w:b/>
          <w:bCs/>
        </w:rPr>
        <w:t xml:space="preserve"> </w:t>
      </w:r>
      <w:r w:rsidRPr="00F40CF4">
        <w:rPr>
          <w:b/>
          <w:bCs/>
        </w:rPr>
        <w:t xml:space="preserve">will not disqualify the Respondent from </w:t>
      </w:r>
      <w:r>
        <w:rPr>
          <w:b/>
          <w:bCs/>
        </w:rPr>
        <w:t>consideration.</w:t>
      </w:r>
    </w:p>
    <w:p w14:paraId="77815B03" w14:textId="77777777" w:rsidR="00F40CF4" w:rsidRPr="00F40CF4" w:rsidRDefault="00F40CF4" w:rsidP="00F40CF4">
      <w:pPr>
        <w:ind w:left="1065" w:right="0" w:firstLine="0"/>
        <w:rPr>
          <w:b/>
          <w:bCs/>
        </w:rPr>
      </w:pPr>
    </w:p>
    <w:p w14:paraId="1D810204" w14:textId="20F22269" w:rsidR="004C7E65" w:rsidRPr="00F40CF4" w:rsidRDefault="00A961AC" w:rsidP="00A961AC">
      <w:pPr>
        <w:ind w:left="1065" w:right="0" w:firstLine="0"/>
        <w:rPr>
          <w:b/>
          <w:bCs/>
        </w:rPr>
      </w:pPr>
      <w:r w:rsidRPr="00F40CF4">
        <w:rPr>
          <w:b/>
          <w:bCs/>
        </w:rPr>
        <w:t>*</w:t>
      </w:r>
      <w:r w:rsidR="00FC22C9" w:rsidRPr="00F40CF4">
        <w:rPr>
          <w:b/>
          <w:bCs/>
        </w:rPr>
        <w:t>Please find RDA vacant lots and a property list attached.</w:t>
      </w:r>
    </w:p>
    <w:p w14:paraId="79372845" w14:textId="77777777" w:rsidR="004C7E65" w:rsidRDefault="00000000">
      <w:pPr>
        <w:spacing w:after="0" w:line="259" w:lineRule="auto"/>
        <w:ind w:left="720" w:right="0" w:firstLine="0"/>
        <w:jc w:val="left"/>
      </w:pPr>
      <w:r>
        <w:t xml:space="preserve"> </w:t>
      </w:r>
    </w:p>
    <w:p w14:paraId="5410D095" w14:textId="77777777" w:rsidR="004C7E65" w:rsidRDefault="00000000">
      <w:pPr>
        <w:pStyle w:val="Heading2"/>
        <w:ind w:left="-5" w:right="3"/>
      </w:pPr>
      <w:r>
        <w:t>6.</w:t>
      </w:r>
      <w:r>
        <w:rPr>
          <w:rFonts w:ascii="Arial" w:eastAsia="Arial" w:hAnsi="Arial" w:cs="Arial"/>
        </w:rPr>
        <w:t xml:space="preserve"> </w:t>
      </w:r>
      <w:r>
        <w:t xml:space="preserve"> RFP SUBMISSION ITEMS </w:t>
      </w:r>
    </w:p>
    <w:p w14:paraId="241EC52A" w14:textId="77777777" w:rsidR="004C7E65" w:rsidRDefault="00000000">
      <w:pPr>
        <w:spacing w:after="0" w:line="259" w:lineRule="auto"/>
        <w:ind w:left="720" w:right="0" w:firstLine="0"/>
        <w:jc w:val="left"/>
      </w:pPr>
      <w:r>
        <w:t xml:space="preserve"> </w:t>
      </w:r>
    </w:p>
    <w:p w14:paraId="4B7E985A" w14:textId="2C7DD0EC" w:rsidR="004C7E65" w:rsidRDefault="00FC22C9">
      <w:pPr>
        <w:ind w:left="370" w:right="0"/>
      </w:pPr>
      <w:r>
        <w:t xml:space="preserve">Respondents must submit documentation in response to the requirements listed in each category heading summarized below. Each of these requirements are described more fully in </w:t>
      </w:r>
      <w:r>
        <w:rPr>
          <w:b/>
          <w:u w:val="single" w:color="000000"/>
        </w:rPr>
        <w:t>Sections 2, 4, and 5 of Part 2</w:t>
      </w:r>
      <w:r>
        <w:t xml:space="preserve"> </w:t>
      </w:r>
      <w:r>
        <w:rPr>
          <w:b/>
          <w:u w:val="single" w:color="000000"/>
        </w:rPr>
        <w:t>of this RFP</w:t>
      </w:r>
      <w:r>
        <w:t xml:space="preserve">.  Therefore, Respondent must review </w:t>
      </w:r>
      <w:r>
        <w:rPr>
          <w:b/>
          <w:u w:val="single" w:color="000000"/>
        </w:rPr>
        <w:t>Sections 2, 4, and 5 of Part 2</w:t>
      </w:r>
      <w:r>
        <w:t xml:space="preserve"> of this RFP</w:t>
      </w:r>
      <w:r>
        <w:rPr>
          <w:b/>
        </w:rPr>
        <w:t xml:space="preserve"> </w:t>
      </w:r>
      <w:r>
        <w:t xml:space="preserve">carefully before submitting its response. </w:t>
      </w:r>
      <w:r w:rsidR="001B6DE7">
        <w:t xml:space="preserve">The Respondent must also submit the Proposal Coversheet and the Certification of Company using the templates located at the end of the RFP document. </w:t>
      </w:r>
    </w:p>
    <w:p w14:paraId="52A78218" w14:textId="77777777" w:rsidR="004C7E65" w:rsidRDefault="00000000">
      <w:pPr>
        <w:spacing w:after="0" w:line="259" w:lineRule="auto"/>
        <w:ind w:left="360" w:right="0" w:firstLine="0"/>
        <w:jc w:val="left"/>
      </w:pPr>
      <w:r>
        <w:t xml:space="preserve"> </w:t>
      </w:r>
    </w:p>
    <w:p w14:paraId="7F36C4E8" w14:textId="77777777" w:rsidR="004C7E65" w:rsidRDefault="00000000">
      <w:pPr>
        <w:ind w:left="370" w:right="0"/>
      </w:pPr>
      <w:r>
        <w:t xml:space="preserve">Checklist of Submission Requirements </w:t>
      </w:r>
    </w:p>
    <w:p w14:paraId="732CF196" w14:textId="77777777" w:rsidR="004C7E65" w:rsidRDefault="00000000">
      <w:pPr>
        <w:numPr>
          <w:ilvl w:val="0"/>
          <w:numId w:val="21"/>
        </w:numPr>
        <w:ind w:right="0" w:hanging="360"/>
      </w:pPr>
      <w:r>
        <w:rPr>
          <w:u w:val="single" w:color="000000"/>
        </w:rPr>
        <w:t>Proposal Coversheet</w:t>
      </w:r>
      <w:r>
        <w:t xml:space="preserve">. Qualifications Coversheet (required template included at end of this RFP packet). </w:t>
      </w:r>
    </w:p>
    <w:p w14:paraId="1E3D0AB2" w14:textId="462C910A" w:rsidR="004C7E65" w:rsidRDefault="00000000">
      <w:pPr>
        <w:numPr>
          <w:ilvl w:val="0"/>
          <w:numId w:val="21"/>
        </w:numPr>
        <w:ind w:right="0" w:hanging="360"/>
      </w:pPr>
      <w:r>
        <w:rPr>
          <w:u w:val="single" w:color="000000"/>
        </w:rPr>
        <w:t>Certification of Respondent</w:t>
      </w:r>
      <w:r>
        <w:t xml:space="preserve">. Certification of Respondent (required template included at end of this RFP packet. </w:t>
      </w:r>
    </w:p>
    <w:p w14:paraId="26D0043D" w14:textId="7B454289" w:rsidR="004C7E65" w:rsidRDefault="00000000" w:rsidP="001B6DE7">
      <w:pPr>
        <w:ind w:left="1065" w:right="0" w:firstLine="0"/>
      </w:pPr>
      <w:r>
        <w:t xml:space="preserve"> </w:t>
      </w:r>
    </w:p>
    <w:p w14:paraId="153F6D22" w14:textId="5A8A3627" w:rsidR="004C7E65" w:rsidRDefault="00000000">
      <w:pPr>
        <w:numPr>
          <w:ilvl w:val="0"/>
          <w:numId w:val="21"/>
        </w:numPr>
        <w:ind w:right="0" w:hanging="360"/>
      </w:pPr>
      <w:r>
        <w:rPr>
          <w:u w:val="single" w:color="000000"/>
        </w:rPr>
        <w:t>Financial Capacity</w:t>
      </w:r>
      <w:r>
        <w:t xml:space="preserve">. </w:t>
      </w:r>
      <w:r w:rsidR="001B6DE7">
        <w:t xml:space="preserve">Most recent </w:t>
      </w:r>
      <w:r>
        <w:t>financial</w:t>
      </w:r>
      <w:r w:rsidR="001B6DE7">
        <w:t xml:space="preserve"> statements</w:t>
      </w:r>
      <w:r>
        <w:t xml:space="preserve"> for developer, owner, management company, and primary supportive service provider. </w:t>
      </w:r>
    </w:p>
    <w:p w14:paraId="3D4A6414" w14:textId="243D41C6" w:rsidR="004C7E65" w:rsidRDefault="00000000">
      <w:pPr>
        <w:numPr>
          <w:ilvl w:val="0"/>
          <w:numId w:val="21"/>
        </w:numPr>
        <w:spacing w:after="4" w:line="255" w:lineRule="auto"/>
        <w:ind w:right="0" w:hanging="360"/>
      </w:pPr>
      <w:r>
        <w:rPr>
          <w:u w:val="single" w:color="000000"/>
        </w:rPr>
        <w:t>Narratives addressing all applicable questions in Section 4 of Part 2 of this RFP</w:t>
      </w:r>
      <w:r>
        <w:t xml:space="preserve">:  </w:t>
      </w:r>
    </w:p>
    <w:p w14:paraId="711A186B" w14:textId="77777777" w:rsidR="004C7E65" w:rsidRDefault="00000000">
      <w:pPr>
        <w:numPr>
          <w:ilvl w:val="1"/>
          <w:numId w:val="21"/>
        </w:numPr>
        <w:ind w:right="0" w:firstLine="720"/>
      </w:pPr>
      <w:r>
        <w:t xml:space="preserve">Experience of Respondent </w:t>
      </w:r>
    </w:p>
    <w:p w14:paraId="1127B1B7" w14:textId="3E152795" w:rsidR="004C7E65" w:rsidRDefault="00000000">
      <w:pPr>
        <w:numPr>
          <w:ilvl w:val="1"/>
          <w:numId w:val="21"/>
        </w:numPr>
        <w:ind w:right="0" w:firstLine="720"/>
      </w:pPr>
      <w:r>
        <w:t xml:space="preserve">Program Description  </w:t>
      </w:r>
    </w:p>
    <w:p w14:paraId="3AD9823D" w14:textId="77777777" w:rsidR="004C7E65" w:rsidRDefault="00000000">
      <w:pPr>
        <w:numPr>
          <w:ilvl w:val="1"/>
          <w:numId w:val="21"/>
        </w:numPr>
        <w:ind w:right="0" w:firstLine="720"/>
      </w:pPr>
      <w:r>
        <w:t xml:space="preserve">Identification of Team Members </w:t>
      </w:r>
    </w:p>
    <w:p w14:paraId="4C23BDF8" w14:textId="77777777" w:rsidR="004C7E65" w:rsidRDefault="00000000">
      <w:pPr>
        <w:numPr>
          <w:ilvl w:val="1"/>
          <w:numId w:val="21"/>
        </w:numPr>
        <w:ind w:right="0" w:firstLine="720"/>
      </w:pPr>
      <w:r>
        <w:t xml:space="preserve">Description of Key Staff </w:t>
      </w:r>
    </w:p>
    <w:p w14:paraId="123BC284" w14:textId="77777777" w:rsidR="004C7E65" w:rsidRDefault="00000000">
      <w:pPr>
        <w:numPr>
          <w:ilvl w:val="1"/>
          <w:numId w:val="21"/>
        </w:numPr>
        <w:ind w:right="0" w:firstLine="720"/>
      </w:pPr>
      <w:r>
        <w:t xml:space="preserve">Problem Statement/Unmet Need </w:t>
      </w:r>
    </w:p>
    <w:p w14:paraId="19A1F941" w14:textId="77777777" w:rsidR="004C7E65" w:rsidRDefault="00000000">
      <w:pPr>
        <w:numPr>
          <w:ilvl w:val="0"/>
          <w:numId w:val="21"/>
        </w:numPr>
        <w:ind w:right="0" w:hanging="360"/>
      </w:pPr>
      <w:r>
        <w:rPr>
          <w:u w:val="single" w:color="000000"/>
        </w:rPr>
        <w:t>Key Staff.</w:t>
      </w:r>
      <w:r>
        <w:t xml:space="preserve">  Identification of key program staff, resumes, narratives, and organizational chart. </w:t>
      </w:r>
    </w:p>
    <w:p w14:paraId="75E3E809" w14:textId="74F37F92" w:rsidR="004C7E65" w:rsidRDefault="00000000">
      <w:pPr>
        <w:numPr>
          <w:ilvl w:val="0"/>
          <w:numId w:val="21"/>
        </w:numPr>
        <w:ind w:right="0" w:hanging="360"/>
      </w:pPr>
      <w:r>
        <w:rPr>
          <w:u w:val="single" w:color="000000"/>
        </w:rPr>
        <w:t>Local Commitment</w:t>
      </w:r>
      <w:r>
        <w:t xml:space="preserve">: Respondents proposing a development in a local HOME Participating Jurisdiction must provide a commitment of local funds to </w:t>
      </w:r>
      <w:r w:rsidR="002F45C4">
        <w:t>complete the project.</w:t>
      </w:r>
      <w:r>
        <w:t xml:space="preserve"> </w:t>
      </w:r>
    </w:p>
    <w:p w14:paraId="77F2F116" w14:textId="3C71E9A4" w:rsidR="004C7E65" w:rsidRDefault="004C7E65">
      <w:pPr>
        <w:spacing w:after="0" w:line="259" w:lineRule="auto"/>
        <w:ind w:left="1080" w:right="0" w:firstLine="0"/>
        <w:jc w:val="left"/>
      </w:pPr>
    </w:p>
    <w:p w14:paraId="3E17D752" w14:textId="77777777" w:rsidR="004C7E65" w:rsidRDefault="00000000">
      <w:pPr>
        <w:pStyle w:val="Heading2"/>
        <w:ind w:left="-5" w:right="3"/>
      </w:pPr>
      <w:r>
        <w:t>7.</w:t>
      </w:r>
      <w:r>
        <w:rPr>
          <w:rFonts w:ascii="Arial" w:eastAsia="Arial" w:hAnsi="Arial" w:cs="Arial"/>
        </w:rPr>
        <w:t xml:space="preserve"> </w:t>
      </w:r>
      <w:r>
        <w:t xml:space="preserve">FORMAT FOR SUBMISSION, MAILING INSTRUCTIONS, AND DUE DATE </w:t>
      </w:r>
    </w:p>
    <w:p w14:paraId="33AC4838" w14:textId="77777777" w:rsidR="004C7E65" w:rsidRDefault="00000000">
      <w:pPr>
        <w:spacing w:after="0" w:line="259" w:lineRule="auto"/>
        <w:ind w:left="0" w:right="0" w:firstLine="0"/>
        <w:jc w:val="left"/>
      </w:pPr>
      <w:r>
        <w:t xml:space="preserve"> </w:t>
      </w:r>
    </w:p>
    <w:p w14:paraId="735B679B" w14:textId="77777777" w:rsidR="004C7E65" w:rsidRDefault="00000000">
      <w:pPr>
        <w:spacing w:after="0" w:line="259" w:lineRule="auto"/>
        <w:ind w:left="130" w:right="291"/>
        <w:jc w:val="center"/>
      </w:pPr>
      <w:r>
        <w:t xml:space="preserve">Responses must be submitted via email to the contact below. All documents must be in PDF format.  </w:t>
      </w:r>
    </w:p>
    <w:p w14:paraId="14A2884B" w14:textId="77777777" w:rsidR="004C7E65" w:rsidRDefault="00000000">
      <w:pPr>
        <w:spacing w:after="0" w:line="259" w:lineRule="auto"/>
        <w:ind w:left="1440" w:right="0" w:firstLine="0"/>
        <w:jc w:val="left"/>
      </w:pPr>
      <w:r>
        <w:t xml:space="preserve"> </w:t>
      </w:r>
    </w:p>
    <w:p w14:paraId="3A5356C6" w14:textId="5FA77FA3" w:rsidR="004C7E65" w:rsidRDefault="00EC19B9">
      <w:pPr>
        <w:ind w:left="1450" w:right="0"/>
      </w:pPr>
      <w:r>
        <w:t>James Crosby</w:t>
      </w:r>
    </w:p>
    <w:p w14:paraId="06FE8F04" w14:textId="29366152" w:rsidR="00EC19B9" w:rsidRDefault="00EC19B9">
      <w:pPr>
        <w:ind w:left="1450" w:right="0"/>
      </w:pPr>
      <w:r>
        <w:t>Deputy Director</w:t>
      </w:r>
    </w:p>
    <w:p w14:paraId="0E661690" w14:textId="7F459FD0" w:rsidR="00EC19B9" w:rsidRDefault="00EC19B9">
      <w:pPr>
        <w:ind w:left="1450" w:right="0"/>
      </w:pPr>
      <w:r>
        <w:t>Bureau of Housing Services</w:t>
      </w:r>
    </w:p>
    <w:p w14:paraId="45A609F8" w14:textId="0F4FC2B2" w:rsidR="004C7E65" w:rsidRDefault="00EC19B9">
      <w:pPr>
        <w:ind w:left="715" w:right="1337"/>
      </w:pPr>
      <w:r>
        <w:t xml:space="preserve">            </w:t>
      </w:r>
      <w:hyperlink r:id="rId28" w:history="1">
        <w:r w:rsidRPr="00CF0C59">
          <w:rPr>
            <w:rStyle w:val="Hyperlink"/>
          </w:rPr>
          <w:t>jcrosby@yorkcity.org</w:t>
        </w:r>
      </w:hyperlink>
      <w:r>
        <w:t xml:space="preserve">   </w:t>
      </w:r>
      <w:r>
        <w:rPr>
          <w:color w:val="0000FF"/>
        </w:rPr>
        <w:t xml:space="preserve"> </w:t>
      </w:r>
      <w:r>
        <w:t xml:space="preserve">    </w:t>
      </w:r>
    </w:p>
    <w:p w14:paraId="0DD959F2" w14:textId="77777777" w:rsidR="004C7E65" w:rsidRDefault="00000000">
      <w:pPr>
        <w:spacing w:after="0" w:line="259" w:lineRule="auto"/>
        <w:ind w:left="720" w:right="0" w:firstLine="0"/>
        <w:jc w:val="left"/>
      </w:pPr>
      <w:r>
        <w:rPr>
          <w:b/>
        </w:rPr>
        <w:t xml:space="preserve"> </w:t>
      </w:r>
    </w:p>
    <w:p w14:paraId="665C4D23" w14:textId="7122933A" w:rsidR="004C7E65" w:rsidRDefault="00000000">
      <w:pPr>
        <w:spacing w:after="3" w:line="237" w:lineRule="auto"/>
        <w:ind w:left="550" w:right="-11"/>
        <w:jc w:val="left"/>
      </w:pPr>
      <w:r>
        <w:rPr>
          <w:b/>
        </w:rPr>
        <w:t xml:space="preserve">The deadline for submission is </w:t>
      </w:r>
      <w:r w:rsidR="00900EEA">
        <w:rPr>
          <w:b/>
        </w:rPr>
        <w:t xml:space="preserve">December 1, 2023 4:00 PM </w:t>
      </w:r>
      <w:r>
        <w:rPr>
          <w:b/>
        </w:rPr>
        <w:t>Eastern Time.</w:t>
      </w:r>
      <w:r>
        <w:t xml:space="preserve">  Applications that do not contain all required forms/documents as listed in this RFP may be determined ineligible for further consideration.</w:t>
      </w:r>
      <w:r>
        <w:rPr>
          <w:b/>
          <w:sz w:val="28"/>
        </w:rPr>
        <w:t xml:space="preserve"> </w:t>
      </w:r>
      <w:r>
        <w:rPr>
          <w:b/>
          <w:sz w:val="28"/>
        </w:rPr>
        <w:tab/>
        <w:t xml:space="preserve"> </w:t>
      </w:r>
      <w:r>
        <w:br w:type="page"/>
      </w:r>
    </w:p>
    <w:p w14:paraId="7E0828B4" w14:textId="77777777" w:rsidR="004C7E65" w:rsidRDefault="00000000">
      <w:pPr>
        <w:pStyle w:val="Heading1"/>
        <w:tabs>
          <w:tab w:val="center" w:pos="1440"/>
          <w:tab w:val="center" w:pos="2160"/>
          <w:tab w:val="center" w:pos="4654"/>
        </w:tabs>
        <w:ind w:left="-15" w:firstLine="0"/>
      </w:pPr>
      <w:r>
        <w:lastRenderedPageBreak/>
        <w:t xml:space="preserve">PART 3 </w:t>
      </w:r>
      <w:r>
        <w:tab/>
        <w:t xml:space="preserve"> </w:t>
      </w:r>
      <w:r>
        <w:tab/>
        <w:t xml:space="preserve"> </w:t>
      </w:r>
      <w:r>
        <w:tab/>
        <w:t xml:space="preserve">TERMS AND CONDITIONS </w:t>
      </w:r>
    </w:p>
    <w:p w14:paraId="1A0E7E4C" w14:textId="77777777" w:rsidR="004C7E65" w:rsidRDefault="00000000">
      <w:pPr>
        <w:spacing w:after="0" w:line="259" w:lineRule="auto"/>
        <w:ind w:left="0" w:right="0" w:firstLine="0"/>
        <w:jc w:val="left"/>
      </w:pPr>
      <w:r>
        <w:rPr>
          <w:b/>
        </w:rPr>
        <w:t xml:space="preserve"> </w:t>
      </w:r>
    </w:p>
    <w:p w14:paraId="52E23A62" w14:textId="5350361F" w:rsidR="004C7E65" w:rsidRDefault="004C7E65">
      <w:pPr>
        <w:spacing w:after="2" w:line="259" w:lineRule="auto"/>
        <w:ind w:left="720" w:right="0" w:firstLine="0"/>
        <w:jc w:val="left"/>
      </w:pPr>
    </w:p>
    <w:p w14:paraId="71545C29" w14:textId="50DD2051" w:rsidR="004C7E65" w:rsidRDefault="00ED5F85">
      <w:pPr>
        <w:pStyle w:val="Heading2"/>
        <w:ind w:left="-5" w:right="3"/>
      </w:pPr>
      <w:r>
        <w:t>1.</w:t>
      </w:r>
      <w:r>
        <w:rPr>
          <w:rFonts w:ascii="Arial" w:eastAsia="Arial" w:hAnsi="Arial" w:cs="Arial"/>
        </w:rPr>
        <w:t xml:space="preserve"> </w:t>
      </w:r>
      <w:r>
        <w:t xml:space="preserve">FEDERAL REQUIREMENTS </w:t>
      </w:r>
    </w:p>
    <w:p w14:paraId="4C6076B9" w14:textId="77777777" w:rsidR="004C7E65" w:rsidRDefault="00000000">
      <w:pPr>
        <w:spacing w:after="272"/>
        <w:ind w:left="10" w:right="872"/>
      </w:pPr>
      <w:r>
        <w:t xml:space="preserve">Respondent understands that it must comply with the federal requirements described in the RFP and  listed below and must have knowledge of the HOME requirements related to CHDOs and Rental housing, including but not limited to the requirements listed below: </w:t>
      </w:r>
    </w:p>
    <w:p w14:paraId="2BB76B5A" w14:textId="77777777" w:rsidR="004C7E65" w:rsidRDefault="00000000">
      <w:pPr>
        <w:numPr>
          <w:ilvl w:val="0"/>
          <w:numId w:val="25"/>
        </w:numPr>
        <w:ind w:right="0" w:hanging="360"/>
      </w:pPr>
      <w:r>
        <w:t xml:space="preserve">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369E34DC" w14:textId="77777777" w:rsidR="004C7E65" w:rsidRDefault="00000000">
      <w:pPr>
        <w:numPr>
          <w:ilvl w:val="0"/>
          <w:numId w:val="25"/>
        </w:numPr>
        <w:ind w:right="0" w:hanging="360"/>
      </w:pPr>
      <w:r>
        <w:t xml:space="preserve">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6E5EBB9A" w14:textId="77777777" w:rsidR="004C7E65" w:rsidRDefault="00000000">
      <w:pPr>
        <w:numPr>
          <w:ilvl w:val="0"/>
          <w:numId w:val="25"/>
        </w:numPr>
        <w:ind w:right="0" w:hanging="360"/>
      </w:pPr>
      <w:r>
        <w:t xml:space="preserve">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4350016D" w14:textId="77777777" w:rsidR="004C7E65" w:rsidRDefault="00000000">
      <w:pPr>
        <w:numPr>
          <w:ilvl w:val="0"/>
          <w:numId w:val="25"/>
        </w:numPr>
        <w:ind w:right="0" w:hanging="360"/>
      </w:pPr>
      <w:r>
        <w:t xml:space="preserve">Byrd Anti-Lobbying Amendment (31 U.S.C. 1352)—Respondents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t>tier</w:t>
      </w:r>
      <w:proofErr w:type="spellEnd"/>
      <w:r>
        <w:t xml:space="preserve"> up to the non-Federal award.  </w:t>
      </w:r>
    </w:p>
    <w:p w14:paraId="6F537D73" w14:textId="77777777" w:rsidR="004C7E65" w:rsidRDefault="00000000">
      <w:pPr>
        <w:numPr>
          <w:ilvl w:val="0"/>
          <w:numId w:val="25"/>
        </w:numPr>
        <w:ind w:right="0" w:hanging="360"/>
      </w:pPr>
      <w:r>
        <w:t xml:space="preserve">24 CFR 92, the HOME Investment Partnerships Program </w:t>
      </w:r>
    </w:p>
    <w:p w14:paraId="71009039" w14:textId="77777777" w:rsidR="004C7E65" w:rsidRDefault="00000000">
      <w:pPr>
        <w:numPr>
          <w:ilvl w:val="0"/>
          <w:numId w:val="25"/>
        </w:numPr>
        <w:ind w:right="0" w:hanging="360"/>
      </w:pPr>
      <w:r>
        <w:t xml:space="preserve">CPD-21-10, Requirements for the Use of Funds in the HOME-American Rescue Plan Program  </w:t>
      </w:r>
    </w:p>
    <w:p w14:paraId="3DA9C6D4" w14:textId="77777777" w:rsidR="004C7E65" w:rsidRDefault="00000000">
      <w:pPr>
        <w:numPr>
          <w:ilvl w:val="0"/>
          <w:numId w:val="25"/>
        </w:numPr>
        <w:ind w:right="0" w:hanging="360"/>
      </w:pPr>
      <w:r>
        <w:t xml:space="preserve">Waivers and the Alternative Requirements For Implementation of the HOME American Rescue Plan (HOME-ARP) Program, dated September 8, 2021. </w:t>
      </w:r>
    </w:p>
    <w:p w14:paraId="353D910D" w14:textId="77777777" w:rsidR="004C7E65" w:rsidRDefault="00000000">
      <w:pPr>
        <w:numPr>
          <w:ilvl w:val="0"/>
          <w:numId w:val="25"/>
        </w:numPr>
        <w:ind w:right="0" w:hanging="360"/>
      </w:pPr>
      <w:r>
        <w:t xml:space="preserve">EO 13166, signed on August 11, 2000, directs all federal agencies, including the Department of Housing and Urban Development (HUD), to work to ensure that programs receiving federal financial assistance provide meaningful access to Limited English Proficient (“LEP”) persons. </w:t>
      </w:r>
    </w:p>
    <w:p w14:paraId="15F277FE" w14:textId="77777777" w:rsidR="004C7E65" w:rsidRDefault="00000000">
      <w:pPr>
        <w:numPr>
          <w:ilvl w:val="0"/>
          <w:numId w:val="25"/>
        </w:numPr>
        <w:ind w:right="0" w:hanging="360"/>
      </w:pPr>
      <w:r>
        <w:t xml:space="preserve">The Violence Against Women Act (VAWA) requirements as modified by 24 CFR 92.359 (b) and </w:t>
      </w:r>
    </w:p>
    <w:p w14:paraId="11F1FDB4" w14:textId="77777777" w:rsidR="004C7E65" w:rsidRDefault="00000000">
      <w:pPr>
        <w:ind w:left="1090" w:right="0"/>
      </w:pPr>
      <w:r>
        <w:t xml:space="preserve">(c). </w:t>
      </w:r>
    </w:p>
    <w:p w14:paraId="0B9E9F3C" w14:textId="77777777" w:rsidR="004C7E65" w:rsidRDefault="00000000">
      <w:pPr>
        <w:numPr>
          <w:ilvl w:val="0"/>
          <w:numId w:val="25"/>
        </w:numPr>
        <w:ind w:right="0" w:hanging="360"/>
      </w:pPr>
      <w:r>
        <w:lastRenderedPageBreak/>
        <w:t xml:space="preserve">The Lead-Based Paint Poisoning Prevention Act (42 U.S.C. 4821–4846), the Residential </w:t>
      </w:r>
      <w:proofErr w:type="spellStart"/>
      <w:r>
        <w:t>LeadBased</w:t>
      </w:r>
      <w:proofErr w:type="spellEnd"/>
      <w:r>
        <w:t xml:space="preserve"> Paint Hazard Reduction Act of 1992 (42 U.S.C. 4851–4856), and implementing regulations at 24 CFR part 35 subparts A, B, J, K, M and R.  </w:t>
      </w:r>
    </w:p>
    <w:p w14:paraId="5F4F8727" w14:textId="77777777" w:rsidR="004C7E65" w:rsidRDefault="00000000">
      <w:pPr>
        <w:numPr>
          <w:ilvl w:val="0"/>
          <w:numId w:val="25"/>
        </w:numPr>
        <w:ind w:right="0" w:hanging="360"/>
      </w:pPr>
      <w:r>
        <w:t xml:space="preserve">31 U.S.C. 1352, Byrd Anti-Lobbying Amendment. </w:t>
      </w:r>
    </w:p>
    <w:p w14:paraId="0900D284" w14:textId="77777777" w:rsidR="004C7E65" w:rsidRDefault="00000000">
      <w:pPr>
        <w:numPr>
          <w:ilvl w:val="0"/>
          <w:numId w:val="25"/>
        </w:numPr>
        <w:ind w:right="0" w:hanging="360"/>
      </w:pPr>
      <w:r>
        <w:t xml:space="preserve">Applicable Portions of 2 CFR 200, Uniform Administrative Requirements, Cost Principle and Audit Requirements for Federal Awards, which includes but is not limited to the following requirements:  </w:t>
      </w:r>
    </w:p>
    <w:p w14:paraId="7F98C247" w14:textId="77777777" w:rsidR="004C7E65" w:rsidRDefault="00000000">
      <w:pPr>
        <w:numPr>
          <w:ilvl w:val="1"/>
          <w:numId w:val="25"/>
        </w:numPr>
        <w:ind w:right="784" w:firstLine="65"/>
        <w:jc w:val="left"/>
      </w:pPr>
      <w:r>
        <w:t xml:space="preserve">2 CFR 200.501, Audit requirements. </w:t>
      </w:r>
    </w:p>
    <w:p w14:paraId="22622411" w14:textId="77777777" w:rsidR="004C7E65" w:rsidRDefault="00000000">
      <w:pPr>
        <w:numPr>
          <w:ilvl w:val="1"/>
          <w:numId w:val="25"/>
        </w:numPr>
        <w:spacing w:after="3" w:line="237" w:lineRule="auto"/>
        <w:ind w:right="784" w:firstLine="65"/>
        <w:jc w:val="left"/>
      </w:pPr>
      <w:r>
        <w:t>2 CFR 200.113, Mandatory Disclosures. iii.</w:t>
      </w:r>
      <w:r>
        <w:rPr>
          <w:rFonts w:ascii="Arial" w:eastAsia="Arial" w:hAnsi="Arial" w:cs="Arial"/>
        </w:rPr>
        <w:t xml:space="preserve"> </w:t>
      </w:r>
      <w:r>
        <w:t>2 CFR, 200.62, Internal Controls. iv.</w:t>
      </w:r>
      <w:r>
        <w:rPr>
          <w:rFonts w:ascii="Arial" w:eastAsia="Arial" w:hAnsi="Arial" w:cs="Arial"/>
        </w:rPr>
        <w:t xml:space="preserve"> </w:t>
      </w:r>
      <w:r>
        <w:t xml:space="preserve">2 CFR, 200.318, General Procurement Standards and Conflict of Interests. </w:t>
      </w:r>
    </w:p>
    <w:p w14:paraId="2A0E66D6" w14:textId="77777777" w:rsidR="004C7E65" w:rsidRDefault="00000000">
      <w:pPr>
        <w:numPr>
          <w:ilvl w:val="1"/>
          <w:numId w:val="26"/>
        </w:numPr>
        <w:ind w:right="0" w:hanging="427"/>
      </w:pPr>
      <w:r>
        <w:t xml:space="preserve">Federal Funding Accountability and Transparency Act of 2006 or Transparency Act— Public Law 109-282, as amended by section 6202(a) of Public Law 110-252 (31 U.S.C. 6101), which includes requirements on executive compensation, and also requirements implementing the Act for the non-Federal entity at 2 CFR part 25 Financial Assistance Use of Universal Identifier and System for Award Management and 2 CFR part 170 Reporting Sub-award and Executive Compensation Information. </w:t>
      </w:r>
    </w:p>
    <w:p w14:paraId="058BDE3C" w14:textId="77777777" w:rsidR="004C7E65" w:rsidRDefault="00000000">
      <w:pPr>
        <w:numPr>
          <w:ilvl w:val="1"/>
          <w:numId w:val="26"/>
        </w:numPr>
        <w:ind w:right="0" w:hanging="427"/>
      </w:pPr>
      <w:r>
        <w:t xml:space="preserve">2 CFR 200.326, Bonding Requirements </w:t>
      </w:r>
    </w:p>
    <w:p w14:paraId="61D96A01" w14:textId="77777777" w:rsidR="004C7E65" w:rsidRDefault="00000000">
      <w:pPr>
        <w:numPr>
          <w:ilvl w:val="0"/>
          <w:numId w:val="25"/>
        </w:numPr>
        <w:ind w:right="0" w:hanging="360"/>
      </w:pPr>
      <w:r>
        <w:t xml:space="preserve">24 CFR 92.351, Affirmative Fair Housing Marketing Plan for rental projects containing five (5) or more HOME-assisted housing units. </w:t>
      </w:r>
    </w:p>
    <w:p w14:paraId="6CC489C5" w14:textId="77777777" w:rsidR="004C7E65" w:rsidRDefault="00000000">
      <w:pPr>
        <w:numPr>
          <w:ilvl w:val="0"/>
          <w:numId w:val="25"/>
        </w:numPr>
        <w:ind w:right="0" w:hanging="360"/>
      </w:pPr>
      <w:r>
        <w:t xml:space="preserve">24 CFR 92.219 and 24 CFR 92.220, Matching Contributions. </w:t>
      </w:r>
    </w:p>
    <w:p w14:paraId="4AE62980" w14:textId="77777777" w:rsidR="004C7E65" w:rsidRDefault="00000000">
      <w:pPr>
        <w:numPr>
          <w:ilvl w:val="0"/>
          <w:numId w:val="25"/>
        </w:numPr>
        <w:ind w:right="0" w:hanging="360"/>
      </w:pPr>
      <w:r>
        <w:t xml:space="preserve">24 CFR 92.206 (d)(5), Rent-Up Reserve. </w:t>
      </w:r>
    </w:p>
    <w:p w14:paraId="7AD2F2BB" w14:textId="77777777" w:rsidR="004C7E65" w:rsidRDefault="00000000">
      <w:pPr>
        <w:numPr>
          <w:ilvl w:val="0"/>
          <w:numId w:val="25"/>
        </w:numPr>
        <w:ind w:right="0" w:hanging="360"/>
      </w:pPr>
      <w:r>
        <w:t xml:space="preserve">24 CFR 92.356(f), Conflict of Interest. </w:t>
      </w:r>
    </w:p>
    <w:p w14:paraId="09B6EAF8" w14:textId="77777777" w:rsidR="004C7E65" w:rsidRDefault="00000000">
      <w:pPr>
        <w:numPr>
          <w:ilvl w:val="0"/>
          <w:numId w:val="25"/>
        </w:numPr>
        <w:ind w:right="0" w:hanging="360"/>
      </w:pPr>
      <w:r>
        <w:t xml:space="preserve">24 CFR 92.251, Property Standards. </w:t>
      </w:r>
    </w:p>
    <w:p w14:paraId="4960E976" w14:textId="77777777" w:rsidR="004C7E65" w:rsidRDefault="00000000">
      <w:pPr>
        <w:numPr>
          <w:ilvl w:val="0"/>
          <w:numId w:val="25"/>
        </w:numPr>
        <w:ind w:right="0" w:hanging="360"/>
      </w:pPr>
      <w:r>
        <w:t xml:space="preserve">24 CFR 92.252, Affordability Period Requirements. </w:t>
      </w:r>
    </w:p>
    <w:p w14:paraId="25E924A4" w14:textId="77777777" w:rsidR="004C7E65" w:rsidRDefault="00000000">
      <w:pPr>
        <w:numPr>
          <w:ilvl w:val="0"/>
          <w:numId w:val="25"/>
        </w:numPr>
        <w:ind w:right="0" w:hanging="360"/>
      </w:pPr>
      <w:r>
        <w:t xml:space="preserve">The Davis-Bacon Act requires that workers on certain Federally assisted developments receive no less than the prevailing wages being paid for similar work.  Prevailing wages are computed by the U.S. Department of Labor and are issued in the form of a Federal wage decision for each classification of work.  The Davis-Bacon Act will apply to awards for the following types of projects: (1) rehabilitation or new construction of a residential property containing twelve (12) or more HOME-assisted units; and (2) affordable housing containing twelve (12) or more units assisted with HOME Funds regardless of whether HOME Funds are used for construction or </w:t>
      </w:r>
      <w:proofErr w:type="spellStart"/>
      <w:r>
        <w:t>nonconstruction</w:t>
      </w:r>
      <w:proofErr w:type="spellEnd"/>
      <w:r>
        <w:t xml:space="preserve"> activities.  Such property may be one (1) building or multiple buildings owned and operated as a single development.  Any such contract or award must also be subject to the overtime provisions, as applicable, of the Contract Work Hours and Safety Standards Act (40 U.S.C. 3701). </w:t>
      </w:r>
    </w:p>
    <w:p w14:paraId="7C2F7A12" w14:textId="77777777" w:rsidR="004C7E65" w:rsidRDefault="00000000">
      <w:pPr>
        <w:numPr>
          <w:ilvl w:val="0"/>
          <w:numId w:val="25"/>
        </w:numPr>
        <w:ind w:right="0" w:hanging="360"/>
      </w:pPr>
      <w:r>
        <w:t xml:space="preserve">24 CFR 92.300(a)(2), Use of CHDO proceeds. </w:t>
      </w:r>
    </w:p>
    <w:p w14:paraId="446B0438" w14:textId="77777777" w:rsidR="004C7E65" w:rsidRDefault="00000000">
      <w:pPr>
        <w:numPr>
          <w:ilvl w:val="0"/>
          <w:numId w:val="25"/>
        </w:numPr>
        <w:ind w:right="0" w:hanging="360"/>
      </w:pPr>
      <w:r>
        <w:t xml:space="preserve">24 CFR 92.503(b), Requirements related to recaptured funds. </w:t>
      </w:r>
    </w:p>
    <w:p w14:paraId="588D9F99" w14:textId="77777777" w:rsidR="004C7E65" w:rsidRDefault="00000000">
      <w:pPr>
        <w:numPr>
          <w:ilvl w:val="0"/>
          <w:numId w:val="25"/>
        </w:numPr>
        <w:ind w:right="0" w:hanging="360"/>
      </w:pPr>
      <w:r>
        <w:t xml:space="preserve">24 CFR 252(f)(2) and (f)(3), Rent limits and occupancy levels, changes in rent. </w:t>
      </w:r>
    </w:p>
    <w:p w14:paraId="4C30A6D2" w14:textId="77777777" w:rsidR="004C7E65" w:rsidRDefault="00000000">
      <w:pPr>
        <w:numPr>
          <w:ilvl w:val="0"/>
          <w:numId w:val="25"/>
        </w:numPr>
        <w:ind w:right="0" w:hanging="360"/>
      </w:pPr>
      <w:r>
        <w:t xml:space="preserve">24 CFR 92.2, Definition of CHDO </w:t>
      </w:r>
    </w:p>
    <w:p w14:paraId="017C91E5" w14:textId="77777777" w:rsidR="004C7E65" w:rsidRDefault="00000000">
      <w:pPr>
        <w:numPr>
          <w:ilvl w:val="0"/>
          <w:numId w:val="25"/>
        </w:numPr>
        <w:ind w:right="0" w:hanging="360"/>
      </w:pPr>
      <w:r>
        <w:t xml:space="preserve">24 CFR 5.609 and 24 CFR 5.611(a), Income calculations. </w:t>
      </w:r>
    </w:p>
    <w:p w14:paraId="22F5BC3C" w14:textId="77777777" w:rsidR="004C7E65" w:rsidRDefault="00000000">
      <w:pPr>
        <w:numPr>
          <w:ilvl w:val="0"/>
          <w:numId w:val="25"/>
        </w:numPr>
        <w:ind w:right="0" w:hanging="360"/>
      </w:pPr>
      <w:r>
        <w:t xml:space="preserve">24 CFR 92.253 (a) and (b), Lease and Prohibited Lease Provisions </w:t>
      </w:r>
    </w:p>
    <w:p w14:paraId="48430C8F" w14:textId="77777777" w:rsidR="004C7E65" w:rsidRDefault="00000000">
      <w:pPr>
        <w:numPr>
          <w:ilvl w:val="0"/>
          <w:numId w:val="25"/>
        </w:numPr>
        <w:spacing w:after="271"/>
        <w:ind w:right="0" w:hanging="360"/>
      </w:pPr>
      <w:r>
        <w:t>24 CFR 300, CHDO requirements  aa.</w:t>
      </w:r>
      <w:r>
        <w:rPr>
          <w:rFonts w:ascii="Arial" w:eastAsia="Arial" w:hAnsi="Arial" w:cs="Arial"/>
        </w:rPr>
        <w:t xml:space="preserve"> </w:t>
      </w:r>
      <w:r>
        <w:t xml:space="preserve">24 CFR 353, 92.353 Displacement, relocation, and acquisition.  </w:t>
      </w:r>
    </w:p>
    <w:p w14:paraId="4F45A938" w14:textId="77777777" w:rsidR="004C7E65" w:rsidRDefault="00000000">
      <w:pPr>
        <w:spacing w:after="0" w:line="259" w:lineRule="auto"/>
        <w:ind w:left="360" w:right="0" w:firstLine="0"/>
        <w:jc w:val="left"/>
        <w:rPr>
          <w:b/>
        </w:rPr>
      </w:pPr>
      <w:r>
        <w:rPr>
          <w:b/>
        </w:rPr>
        <w:t xml:space="preserve"> </w:t>
      </w:r>
    </w:p>
    <w:p w14:paraId="49137310" w14:textId="77777777" w:rsidR="00ED5F85" w:rsidRDefault="00ED5F85">
      <w:pPr>
        <w:spacing w:after="0" w:line="259" w:lineRule="auto"/>
        <w:ind w:left="360" w:right="0" w:firstLine="0"/>
        <w:jc w:val="left"/>
        <w:rPr>
          <w:b/>
        </w:rPr>
      </w:pPr>
    </w:p>
    <w:p w14:paraId="3B05540D" w14:textId="77777777" w:rsidR="00ED5F85" w:rsidRDefault="00ED5F85">
      <w:pPr>
        <w:spacing w:after="0" w:line="259" w:lineRule="auto"/>
        <w:ind w:left="360" w:right="0" w:firstLine="0"/>
        <w:jc w:val="left"/>
        <w:rPr>
          <w:b/>
        </w:rPr>
      </w:pPr>
    </w:p>
    <w:p w14:paraId="10659F5F" w14:textId="77777777" w:rsidR="00ED5F85" w:rsidRDefault="00ED5F85">
      <w:pPr>
        <w:spacing w:after="0" w:line="259" w:lineRule="auto"/>
        <w:ind w:left="360" w:right="0" w:firstLine="0"/>
        <w:jc w:val="left"/>
      </w:pPr>
    </w:p>
    <w:p w14:paraId="3E79B4A4" w14:textId="7CB90D86" w:rsidR="004C7E65" w:rsidRDefault="00ED5F85">
      <w:pPr>
        <w:pStyle w:val="Heading2"/>
        <w:ind w:left="-5" w:right="3"/>
      </w:pPr>
      <w:r>
        <w:lastRenderedPageBreak/>
        <w:t>2.</w:t>
      </w:r>
      <w:r>
        <w:rPr>
          <w:rFonts w:ascii="Arial" w:eastAsia="Arial" w:hAnsi="Arial" w:cs="Arial"/>
        </w:rPr>
        <w:t xml:space="preserve"> </w:t>
      </w:r>
      <w:r>
        <w:t xml:space="preserve">RFP TERMS AND CONDITIONS </w:t>
      </w:r>
    </w:p>
    <w:p w14:paraId="5E13D59D" w14:textId="77777777" w:rsidR="004C7E65" w:rsidRDefault="00000000">
      <w:pPr>
        <w:spacing w:after="0" w:line="259" w:lineRule="auto"/>
        <w:ind w:left="0" w:right="0" w:firstLine="0"/>
        <w:jc w:val="left"/>
      </w:pPr>
      <w:r>
        <w:t xml:space="preserve"> </w:t>
      </w:r>
    </w:p>
    <w:p w14:paraId="39F6C04D" w14:textId="77777777" w:rsidR="004C7E65" w:rsidRDefault="00000000">
      <w:pPr>
        <w:ind w:left="10" w:right="0"/>
      </w:pPr>
      <w:r>
        <w:t xml:space="preserve">This request is issued subject to the following terms and conditions: </w:t>
      </w:r>
    </w:p>
    <w:p w14:paraId="4A3C22C3" w14:textId="77777777" w:rsidR="004C7E65" w:rsidRDefault="00000000">
      <w:pPr>
        <w:numPr>
          <w:ilvl w:val="0"/>
          <w:numId w:val="27"/>
        </w:numPr>
        <w:ind w:right="0" w:hanging="360"/>
      </w:pPr>
      <w:r>
        <w:t xml:space="preserve">This RFP is a request for the submission of qualifications but is not itself an offer and shall under no circumstances be construed as an offer. </w:t>
      </w:r>
    </w:p>
    <w:p w14:paraId="000E760D" w14:textId="6A5CC70B" w:rsidR="004C7E65" w:rsidRDefault="00DF27CF">
      <w:pPr>
        <w:numPr>
          <w:ilvl w:val="0"/>
          <w:numId w:val="27"/>
        </w:numPr>
        <w:ind w:right="0" w:hanging="360"/>
      </w:pPr>
      <w:r>
        <w:t xml:space="preserve">BHS expressly reserves the right to modify or withdraw this request at any time, whether before or after any qualifications have been submitted or received. </w:t>
      </w:r>
    </w:p>
    <w:p w14:paraId="45D370B8" w14:textId="132D8CF9" w:rsidR="004C7E65" w:rsidRDefault="00DF27CF">
      <w:pPr>
        <w:numPr>
          <w:ilvl w:val="0"/>
          <w:numId w:val="27"/>
        </w:numPr>
        <w:spacing w:after="3" w:line="237" w:lineRule="auto"/>
        <w:ind w:right="0" w:hanging="360"/>
      </w:pPr>
      <w:r>
        <w:t xml:space="preserve">BHS reserves the right to reject and not consider any or all respondents that do not meet the requirements of this RFP, including but not limited to: incomplete qualifications and/or qualifications offering alternate or non-requested services.  </w:t>
      </w:r>
    </w:p>
    <w:p w14:paraId="5B980BD3" w14:textId="0FDD981B" w:rsidR="004C7E65" w:rsidRDefault="00DF27CF">
      <w:pPr>
        <w:numPr>
          <w:ilvl w:val="0"/>
          <w:numId w:val="27"/>
        </w:numPr>
        <w:ind w:right="0" w:hanging="360"/>
      </w:pPr>
      <w:r>
        <w:t xml:space="preserve">BHS reserves the right to reject any or all respondents, to waive any informality in the RFP process, or to terminate the RFP process at any time, if deemed to be in its best interest. </w:t>
      </w:r>
    </w:p>
    <w:p w14:paraId="730A81FB" w14:textId="645C4A70" w:rsidR="004C7E65" w:rsidRDefault="00000000">
      <w:pPr>
        <w:numPr>
          <w:ilvl w:val="0"/>
          <w:numId w:val="27"/>
        </w:numPr>
        <w:spacing w:after="3" w:line="237" w:lineRule="auto"/>
        <w:ind w:right="0" w:hanging="360"/>
      </w:pPr>
      <w:r>
        <w:t xml:space="preserve">In the event the party selected does not enter into the required agreement to carry out the purposes described in this request, </w:t>
      </w:r>
      <w:r w:rsidR="00DF27CF">
        <w:t>BHS</w:t>
      </w:r>
      <w:r>
        <w:t xml:space="preserve"> may, in addition to any other rights or remedies available at law or in equity, commence negotiations with another person or entity. </w:t>
      </w:r>
    </w:p>
    <w:p w14:paraId="75295C56" w14:textId="0267856E" w:rsidR="004C7E65" w:rsidRDefault="00000000">
      <w:pPr>
        <w:numPr>
          <w:ilvl w:val="0"/>
          <w:numId w:val="27"/>
        </w:numPr>
        <w:ind w:right="0" w:hanging="360"/>
      </w:pPr>
      <w:r>
        <w:t xml:space="preserve">In no event shall any obligations of any kind be enforceable against </w:t>
      </w:r>
      <w:r w:rsidR="00DF27CF">
        <w:t>BHS</w:t>
      </w:r>
      <w:r>
        <w:t xml:space="preserve"> unless and until a written agreement is entered into. </w:t>
      </w:r>
    </w:p>
    <w:p w14:paraId="4EC84DA5" w14:textId="77777777" w:rsidR="004C7E65" w:rsidRDefault="00000000">
      <w:pPr>
        <w:numPr>
          <w:ilvl w:val="0"/>
          <w:numId w:val="27"/>
        </w:numPr>
        <w:ind w:right="0" w:hanging="360"/>
      </w:pPr>
      <w:r>
        <w:t xml:space="preserve">The Respondent agrees to bear all costs and expenses of its response and there shall be no reimbursement for any costs and expenses relating to the preparation of responses of qualifications submitted hereunder or for any costs or expenses incurred during negotiations. </w:t>
      </w:r>
    </w:p>
    <w:p w14:paraId="75579D43" w14:textId="77777777" w:rsidR="004C7E65" w:rsidRDefault="00000000">
      <w:pPr>
        <w:numPr>
          <w:ilvl w:val="0"/>
          <w:numId w:val="27"/>
        </w:numPr>
        <w:ind w:right="0" w:hanging="360"/>
      </w:pPr>
      <w:r>
        <w:t xml:space="preserve">By submitting a response to this request, the Respondent waives all rights to protest or seek any remedies whatsoever regarding any aspect of this request, the selection of another respondent or respondents with whom to negotiate, the rejection of any or all offers to negotiate, or a decision to terminate negotiations. </w:t>
      </w:r>
    </w:p>
    <w:p w14:paraId="3D3909E0" w14:textId="57046506" w:rsidR="004C7E65" w:rsidRDefault="00DF27CF">
      <w:pPr>
        <w:numPr>
          <w:ilvl w:val="0"/>
          <w:numId w:val="27"/>
        </w:numPr>
        <w:ind w:right="0" w:hanging="360"/>
      </w:pPr>
      <w:r>
        <w:t xml:space="preserve">BHS reserves the right not to award a contract pursuant to the RFP.  </w:t>
      </w:r>
    </w:p>
    <w:p w14:paraId="503CBE00" w14:textId="64C7678A" w:rsidR="004C7E65" w:rsidRDefault="00000000">
      <w:pPr>
        <w:numPr>
          <w:ilvl w:val="0"/>
          <w:numId w:val="27"/>
        </w:numPr>
        <w:ind w:right="0" w:hanging="360"/>
      </w:pPr>
      <w:r>
        <w:t xml:space="preserve">All items become the property of </w:t>
      </w:r>
      <w:r w:rsidR="00DF27CF">
        <w:t>BHS</w:t>
      </w:r>
      <w:r>
        <w:t xml:space="preserve"> upon submission and will not be returned to the Respondent. </w:t>
      </w:r>
    </w:p>
    <w:p w14:paraId="4551E7DB" w14:textId="23F06A82" w:rsidR="004C7E65" w:rsidRDefault="00DF27CF">
      <w:pPr>
        <w:numPr>
          <w:ilvl w:val="0"/>
          <w:numId w:val="27"/>
        </w:numPr>
        <w:spacing w:after="66"/>
        <w:ind w:right="0" w:hanging="360"/>
      </w:pPr>
      <w:r>
        <w:t xml:space="preserve">BHS reserves the right to split the award between multiple applicants and make the award on a category by category basis and/or remove categories from the award. </w:t>
      </w:r>
    </w:p>
    <w:p w14:paraId="72389EF0" w14:textId="77777777" w:rsidR="004C7E65" w:rsidRDefault="00000000">
      <w:pPr>
        <w:numPr>
          <w:ilvl w:val="0"/>
          <w:numId w:val="27"/>
        </w:numPr>
        <w:ind w:right="0" w:hanging="360"/>
      </w:pPr>
      <w:r>
        <w:t>The Respondent certifies that neither it nor its principals, contractors, or agents are presently debarred, suspended, proposed for debarment, declared ineligible, or voluntarily excluded from utilizing federal funds by any federal or state department or agency.</w:t>
      </w:r>
      <w:r>
        <w:rPr>
          <w:b/>
          <w:sz w:val="28"/>
        </w:rPr>
        <w:t xml:space="preserve"> </w:t>
      </w:r>
    </w:p>
    <w:p w14:paraId="013649FD" w14:textId="0907F730" w:rsidR="004C7E65" w:rsidRDefault="00000000">
      <w:pPr>
        <w:numPr>
          <w:ilvl w:val="0"/>
          <w:numId w:val="27"/>
        </w:numPr>
        <w:ind w:right="0" w:hanging="360"/>
      </w:pPr>
      <w:r>
        <w:t xml:space="preserve">If the Respondent is selected pursuant to this RFP it will be required to enter into </w:t>
      </w:r>
      <w:r w:rsidR="00DF27CF">
        <w:t>BHS</w:t>
      </w:r>
      <w:r>
        <w:t xml:space="preserve">’s grant agreement for the HOME ARP program, the terms of which are non-negotiable. </w:t>
      </w:r>
    </w:p>
    <w:p w14:paraId="1AC1187F" w14:textId="77777777" w:rsidR="004C7E65" w:rsidRDefault="00000000">
      <w:pPr>
        <w:spacing w:after="0" w:line="259" w:lineRule="auto"/>
        <w:ind w:left="1080" w:right="0" w:firstLine="0"/>
        <w:jc w:val="left"/>
      </w:pPr>
      <w:r>
        <w:t xml:space="preserve"> </w:t>
      </w:r>
      <w:r>
        <w:tab/>
        <w:t xml:space="preserve"> </w:t>
      </w:r>
    </w:p>
    <w:p w14:paraId="1E1AA855" w14:textId="77777777" w:rsidR="00ED5F85" w:rsidRDefault="00ED5F85">
      <w:pPr>
        <w:spacing w:after="0" w:line="259" w:lineRule="auto"/>
        <w:ind w:left="1080" w:right="0" w:firstLine="0"/>
        <w:jc w:val="left"/>
      </w:pPr>
    </w:p>
    <w:p w14:paraId="672F7BB7" w14:textId="77777777" w:rsidR="00ED5F85" w:rsidRDefault="00ED5F85">
      <w:pPr>
        <w:spacing w:after="0" w:line="259" w:lineRule="auto"/>
        <w:ind w:left="1080" w:right="0" w:firstLine="0"/>
        <w:jc w:val="left"/>
      </w:pPr>
    </w:p>
    <w:p w14:paraId="4BCD4A19" w14:textId="77777777" w:rsidR="00ED5F85" w:rsidRDefault="00ED5F85">
      <w:pPr>
        <w:spacing w:after="0" w:line="259" w:lineRule="auto"/>
        <w:ind w:left="1080" w:right="0" w:firstLine="0"/>
        <w:jc w:val="left"/>
      </w:pPr>
    </w:p>
    <w:p w14:paraId="2F1192FF" w14:textId="77777777" w:rsidR="00ED5F85" w:rsidRDefault="00ED5F85">
      <w:pPr>
        <w:spacing w:after="0" w:line="259" w:lineRule="auto"/>
        <w:ind w:left="1080" w:right="0" w:firstLine="0"/>
        <w:jc w:val="left"/>
      </w:pPr>
    </w:p>
    <w:p w14:paraId="6A5166A2" w14:textId="77777777" w:rsidR="00ED5F85" w:rsidRDefault="00ED5F85">
      <w:pPr>
        <w:spacing w:after="0" w:line="259" w:lineRule="auto"/>
        <w:ind w:left="1080" w:right="0" w:firstLine="0"/>
        <w:jc w:val="left"/>
      </w:pPr>
    </w:p>
    <w:p w14:paraId="27478637" w14:textId="77777777" w:rsidR="00ED5F85" w:rsidRDefault="00ED5F85">
      <w:pPr>
        <w:spacing w:after="0" w:line="259" w:lineRule="auto"/>
        <w:ind w:left="1080" w:right="0" w:firstLine="0"/>
        <w:jc w:val="left"/>
      </w:pPr>
    </w:p>
    <w:p w14:paraId="2FB53939" w14:textId="77777777" w:rsidR="00ED5F85" w:rsidRDefault="00ED5F85">
      <w:pPr>
        <w:spacing w:after="0" w:line="259" w:lineRule="auto"/>
        <w:ind w:left="1080" w:right="0" w:firstLine="0"/>
        <w:jc w:val="left"/>
      </w:pPr>
    </w:p>
    <w:p w14:paraId="66D5D941" w14:textId="77777777" w:rsidR="00ED5F85" w:rsidRDefault="00ED5F85">
      <w:pPr>
        <w:spacing w:after="0" w:line="259" w:lineRule="auto"/>
        <w:ind w:left="1080" w:right="0" w:firstLine="0"/>
        <w:jc w:val="left"/>
      </w:pPr>
    </w:p>
    <w:p w14:paraId="53802850" w14:textId="77777777" w:rsidR="00ED5F85" w:rsidRDefault="00ED5F85">
      <w:pPr>
        <w:spacing w:after="0" w:line="259" w:lineRule="auto"/>
        <w:ind w:left="1080" w:right="0" w:firstLine="0"/>
        <w:jc w:val="left"/>
      </w:pPr>
    </w:p>
    <w:p w14:paraId="26BC25A1" w14:textId="77777777" w:rsidR="00ED5F85" w:rsidRDefault="00ED5F85">
      <w:pPr>
        <w:spacing w:after="0" w:line="259" w:lineRule="auto"/>
        <w:ind w:left="1080" w:right="0" w:firstLine="0"/>
        <w:jc w:val="left"/>
      </w:pPr>
    </w:p>
    <w:p w14:paraId="5CBA74B5" w14:textId="77777777" w:rsidR="00ED5F85" w:rsidRDefault="00ED5F85">
      <w:pPr>
        <w:spacing w:after="0" w:line="259" w:lineRule="auto"/>
        <w:ind w:left="1080" w:right="0" w:firstLine="0"/>
        <w:jc w:val="left"/>
      </w:pPr>
    </w:p>
    <w:p w14:paraId="6E42ACDD" w14:textId="77777777" w:rsidR="00ED5F85" w:rsidRDefault="00ED5F85">
      <w:pPr>
        <w:spacing w:after="0" w:line="259" w:lineRule="auto"/>
        <w:ind w:left="1080" w:right="0" w:firstLine="0"/>
        <w:jc w:val="left"/>
      </w:pPr>
    </w:p>
    <w:p w14:paraId="725902C6" w14:textId="77777777" w:rsidR="00ED5F85" w:rsidRDefault="00ED5F85">
      <w:pPr>
        <w:spacing w:after="0" w:line="259" w:lineRule="auto"/>
        <w:ind w:left="1080" w:right="0" w:firstLine="0"/>
        <w:jc w:val="left"/>
      </w:pPr>
    </w:p>
    <w:p w14:paraId="4C7C8C67" w14:textId="77777777" w:rsidR="00ED5F85" w:rsidRDefault="00ED5F85">
      <w:pPr>
        <w:spacing w:after="0" w:line="259" w:lineRule="auto"/>
        <w:ind w:left="1080" w:right="0" w:firstLine="0"/>
        <w:jc w:val="left"/>
      </w:pPr>
    </w:p>
    <w:p w14:paraId="7CD592B5" w14:textId="77777777" w:rsidR="004C7E65" w:rsidRDefault="00000000">
      <w:pPr>
        <w:pStyle w:val="Heading3"/>
        <w:spacing w:after="0" w:line="259" w:lineRule="auto"/>
        <w:ind w:left="368" w:right="0"/>
        <w:jc w:val="center"/>
      </w:pPr>
      <w:r>
        <w:t xml:space="preserve">PROPOSAL COVERSHEET </w:t>
      </w:r>
    </w:p>
    <w:p w14:paraId="286A158A" w14:textId="77777777" w:rsidR="004C7E65" w:rsidRDefault="00000000">
      <w:pPr>
        <w:spacing w:after="0" w:line="259" w:lineRule="auto"/>
        <w:ind w:left="0" w:right="0" w:firstLine="0"/>
        <w:jc w:val="left"/>
      </w:pPr>
      <w:r>
        <w:t xml:space="preserve"> </w:t>
      </w:r>
    </w:p>
    <w:p w14:paraId="08C92108" w14:textId="77777777" w:rsidR="004C7E65" w:rsidRDefault="00000000">
      <w:pPr>
        <w:ind w:left="10" w:right="0"/>
      </w:pPr>
      <w:r>
        <w:t xml:space="preserve">Name of Individual, Firm, or Business: ___________________________________________________ </w:t>
      </w:r>
    </w:p>
    <w:p w14:paraId="2704F7D7" w14:textId="77777777" w:rsidR="004C7E65" w:rsidRDefault="00000000">
      <w:pPr>
        <w:spacing w:after="0" w:line="259" w:lineRule="auto"/>
        <w:ind w:left="0" w:right="0" w:firstLine="0"/>
        <w:jc w:val="left"/>
      </w:pPr>
      <w:r>
        <w:t xml:space="preserve"> </w:t>
      </w:r>
    </w:p>
    <w:p w14:paraId="04A4B4F9" w14:textId="77777777" w:rsidR="004C7E65" w:rsidRDefault="00000000">
      <w:pPr>
        <w:ind w:left="10" w:right="0"/>
      </w:pPr>
      <w:r>
        <w:t xml:space="preserve">Address:____________________________________________________________________________ </w:t>
      </w:r>
    </w:p>
    <w:p w14:paraId="3DBF5AF8" w14:textId="77777777" w:rsidR="004C7E65" w:rsidRDefault="00000000">
      <w:pPr>
        <w:spacing w:after="0" w:line="259" w:lineRule="auto"/>
        <w:ind w:left="0" w:right="0" w:firstLine="0"/>
        <w:jc w:val="left"/>
      </w:pPr>
      <w:r>
        <w:t xml:space="preserve"> </w:t>
      </w:r>
      <w:r>
        <w:tab/>
        <w:t xml:space="preserve"> </w:t>
      </w:r>
    </w:p>
    <w:p w14:paraId="7111C3DE" w14:textId="77777777" w:rsidR="004C7E65" w:rsidRDefault="00000000">
      <w:pPr>
        <w:tabs>
          <w:tab w:val="center" w:pos="5401"/>
        </w:tabs>
        <w:ind w:left="0" w:right="0" w:firstLine="0"/>
        <w:jc w:val="left"/>
      </w:pPr>
      <w:r>
        <w:t xml:space="preserve"> </w:t>
      </w:r>
      <w:r>
        <w:tab/>
        <w:t xml:space="preserve">______________________________________________________________________________ </w:t>
      </w:r>
    </w:p>
    <w:p w14:paraId="51940B71" w14:textId="77777777" w:rsidR="004C7E65" w:rsidRDefault="00000000">
      <w:pPr>
        <w:spacing w:after="0" w:line="259" w:lineRule="auto"/>
        <w:ind w:left="0" w:right="0" w:firstLine="0"/>
        <w:jc w:val="left"/>
      </w:pPr>
      <w:r>
        <w:t xml:space="preserve"> </w:t>
      </w:r>
    </w:p>
    <w:p w14:paraId="3787C831" w14:textId="77777777" w:rsidR="004C7E65" w:rsidRDefault="00000000">
      <w:pPr>
        <w:ind w:left="10" w:right="0"/>
      </w:pPr>
      <w:r>
        <w:t xml:space="preserve">Phone Number: _______________________________________________________________________ </w:t>
      </w:r>
    </w:p>
    <w:p w14:paraId="6F17C6FB" w14:textId="77777777" w:rsidR="004C7E65" w:rsidRDefault="00000000">
      <w:pPr>
        <w:spacing w:after="0" w:line="259" w:lineRule="auto"/>
        <w:ind w:left="0" w:right="0" w:firstLine="0"/>
        <w:jc w:val="left"/>
      </w:pPr>
      <w:r>
        <w:t xml:space="preserve"> </w:t>
      </w:r>
    </w:p>
    <w:p w14:paraId="7E397A73" w14:textId="77777777" w:rsidR="004C7E65" w:rsidRDefault="00000000">
      <w:pPr>
        <w:ind w:left="10" w:right="0"/>
      </w:pPr>
      <w:r>
        <w:t xml:space="preserve">Website Address: _____________________________________________________________________ </w:t>
      </w:r>
    </w:p>
    <w:p w14:paraId="7E1B83F0" w14:textId="77777777" w:rsidR="004C7E65" w:rsidRDefault="00000000">
      <w:pPr>
        <w:spacing w:after="0" w:line="259" w:lineRule="auto"/>
        <w:ind w:left="0" w:right="0" w:firstLine="0"/>
        <w:jc w:val="left"/>
      </w:pPr>
      <w:r>
        <w:t xml:space="preserve"> </w:t>
      </w:r>
    </w:p>
    <w:p w14:paraId="00A17944" w14:textId="77777777" w:rsidR="004C7E65" w:rsidRDefault="00000000">
      <w:pPr>
        <w:spacing w:after="0" w:line="259" w:lineRule="auto"/>
        <w:ind w:left="0" w:right="0" w:firstLine="0"/>
        <w:jc w:val="left"/>
      </w:pPr>
      <w:r>
        <w:t xml:space="preserve"> </w:t>
      </w:r>
    </w:p>
    <w:p w14:paraId="4DB5C88B" w14:textId="77777777" w:rsidR="004C7E65" w:rsidRDefault="00000000">
      <w:pPr>
        <w:ind w:left="10" w:right="0"/>
      </w:pPr>
      <w:r>
        <w:t xml:space="preserve">Qualification Contact Person: ____________________________________________________________ </w:t>
      </w:r>
    </w:p>
    <w:p w14:paraId="51DB6818" w14:textId="77777777" w:rsidR="004C7E65" w:rsidRDefault="00000000">
      <w:pPr>
        <w:spacing w:after="0" w:line="259" w:lineRule="auto"/>
        <w:ind w:left="0" w:right="0" w:firstLine="0"/>
        <w:jc w:val="left"/>
      </w:pPr>
      <w:r>
        <w:t xml:space="preserve"> </w:t>
      </w:r>
    </w:p>
    <w:p w14:paraId="69353FBA" w14:textId="77777777" w:rsidR="004C7E65" w:rsidRDefault="00000000">
      <w:pPr>
        <w:ind w:left="10" w:right="0"/>
      </w:pPr>
      <w:r>
        <w:t xml:space="preserve">Contact Title:__________________________________________________________________________ </w:t>
      </w:r>
    </w:p>
    <w:p w14:paraId="3ADAA8B3" w14:textId="77777777" w:rsidR="004C7E65" w:rsidRDefault="00000000">
      <w:pPr>
        <w:spacing w:after="0" w:line="259" w:lineRule="auto"/>
        <w:ind w:left="0" w:right="0" w:firstLine="0"/>
        <w:jc w:val="left"/>
      </w:pPr>
      <w:r>
        <w:t xml:space="preserve"> </w:t>
      </w:r>
    </w:p>
    <w:p w14:paraId="7186A49B" w14:textId="77777777" w:rsidR="004C7E65" w:rsidRDefault="00000000">
      <w:pPr>
        <w:ind w:left="10" w:right="0"/>
      </w:pPr>
      <w:r>
        <w:t xml:space="preserve">Contact Phone: ________________________________________________________________________ </w:t>
      </w:r>
    </w:p>
    <w:p w14:paraId="5565B662" w14:textId="77777777" w:rsidR="004C7E65" w:rsidRDefault="00000000">
      <w:pPr>
        <w:spacing w:after="0" w:line="259" w:lineRule="auto"/>
        <w:ind w:left="0" w:right="0" w:firstLine="0"/>
        <w:jc w:val="left"/>
      </w:pPr>
      <w:r>
        <w:t xml:space="preserve"> </w:t>
      </w:r>
    </w:p>
    <w:p w14:paraId="3A12B2FB" w14:textId="77777777" w:rsidR="004C7E65" w:rsidRDefault="00000000">
      <w:pPr>
        <w:ind w:left="10" w:right="0"/>
      </w:pPr>
      <w:r>
        <w:t xml:space="preserve">Contact E-mail Address:________________________________________________________________ </w:t>
      </w:r>
    </w:p>
    <w:p w14:paraId="7A6917CE" w14:textId="77777777" w:rsidR="004C7E65" w:rsidRDefault="00000000">
      <w:pPr>
        <w:spacing w:after="0" w:line="259" w:lineRule="auto"/>
        <w:ind w:left="0" w:right="0" w:firstLine="0"/>
        <w:jc w:val="left"/>
      </w:pPr>
      <w:r>
        <w:t xml:space="preserve"> </w:t>
      </w:r>
    </w:p>
    <w:p w14:paraId="2CC324C3" w14:textId="77777777" w:rsidR="004C7E65" w:rsidRDefault="00000000">
      <w:pPr>
        <w:spacing w:after="0" w:line="259" w:lineRule="auto"/>
        <w:ind w:left="0" w:right="0" w:firstLine="0"/>
        <w:jc w:val="left"/>
      </w:pPr>
      <w:r>
        <w:t xml:space="preserve"> </w:t>
      </w:r>
    </w:p>
    <w:p w14:paraId="5566081B" w14:textId="77777777" w:rsidR="004C7E65" w:rsidRDefault="00000000">
      <w:pPr>
        <w:ind w:left="10" w:right="0"/>
      </w:pPr>
      <w:r>
        <w:t xml:space="preserve">Contract Signatory Authority Name:_______________________________________________________ </w:t>
      </w:r>
    </w:p>
    <w:p w14:paraId="4651E7A6" w14:textId="77777777" w:rsidR="004C7E65" w:rsidRDefault="00000000">
      <w:pPr>
        <w:spacing w:after="0" w:line="259" w:lineRule="auto"/>
        <w:ind w:left="0" w:right="0" w:firstLine="0"/>
        <w:jc w:val="left"/>
      </w:pPr>
      <w:r>
        <w:t xml:space="preserve"> </w:t>
      </w:r>
    </w:p>
    <w:p w14:paraId="4F309E1A" w14:textId="77777777" w:rsidR="004C7E65" w:rsidRDefault="00000000">
      <w:pPr>
        <w:ind w:left="10" w:right="0"/>
      </w:pPr>
      <w:r>
        <w:t xml:space="preserve">Signatory Title:________________________________________________________________________ </w:t>
      </w:r>
    </w:p>
    <w:p w14:paraId="172E1A46" w14:textId="77777777" w:rsidR="004C7E65" w:rsidRDefault="00000000">
      <w:pPr>
        <w:spacing w:after="0" w:line="259" w:lineRule="auto"/>
        <w:ind w:left="0" w:right="0" w:firstLine="0"/>
        <w:jc w:val="left"/>
      </w:pPr>
      <w:r>
        <w:t xml:space="preserve"> </w:t>
      </w:r>
    </w:p>
    <w:p w14:paraId="1FA92080" w14:textId="77777777" w:rsidR="00ED5F85" w:rsidRDefault="00000000">
      <w:pPr>
        <w:ind w:left="10" w:right="0"/>
        <w:rPr>
          <w:b/>
        </w:rPr>
      </w:pPr>
      <w:r>
        <w:t>Signature:____________________________________________________________________________</w:t>
      </w:r>
      <w:r>
        <w:rPr>
          <w:b/>
        </w:rPr>
        <w:t xml:space="preserve"> </w:t>
      </w:r>
    </w:p>
    <w:p w14:paraId="4B4EF1B4" w14:textId="77777777" w:rsidR="00ED5F85" w:rsidRDefault="00ED5F85">
      <w:pPr>
        <w:ind w:left="10" w:right="0"/>
        <w:rPr>
          <w:b/>
        </w:rPr>
      </w:pPr>
    </w:p>
    <w:p w14:paraId="1CF50482" w14:textId="77777777" w:rsidR="00ED5F85" w:rsidRDefault="00ED5F85">
      <w:pPr>
        <w:ind w:left="10" w:right="0"/>
        <w:rPr>
          <w:b/>
        </w:rPr>
      </w:pPr>
    </w:p>
    <w:p w14:paraId="5C61DE22" w14:textId="77777777" w:rsidR="00ED5F85" w:rsidRDefault="00ED5F85">
      <w:pPr>
        <w:ind w:left="10" w:right="0"/>
        <w:rPr>
          <w:b/>
        </w:rPr>
      </w:pPr>
    </w:p>
    <w:p w14:paraId="0A083606" w14:textId="77777777" w:rsidR="00ED5F85" w:rsidRDefault="00ED5F85">
      <w:pPr>
        <w:ind w:left="10" w:right="0"/>
        <w:rPr>
          <w:b/>
        </w:rPr>
      </w:pPr>
    </w:p>
    <w:p w14:paraId="2D81C0B0" w14:textId="77777777" w:rsidR="00ED5F85" w:rsidRDefault="00ED5F85">
      <w:pPr>
        <w:ind w:left="10" w:right="0"/>
        <w:rPr>
          <w:b/>
        </w:rPr>
      </w:pPr>
    </w:p>
    <w:p w14:paraId="0F49A6EF" w14:textId="77777777" w:rsidR="00ED5F85" w:rsidRDefault="00ED5F85">
      <w:pPr>
        <w:ind w:left="10" w:right="0"/>
        <w:rPr>
          <w:b/>
        </w:rPr>
      </w:pPr>
    </w:p>
    <w:p w14:paraId="6D15BE96" w14:textId="77777777" w:rsidR="00ED5F85" w:rsidRDefault="00ED5F85">
      <w:pPr>
        <w:ind w:left="10" w:right="0"/>
        <w:rPr>
          <w:b/>
        </w:rPr>
      </w:pPr>
    </w:p>
    <w:p w14:paraId="2DE41C6A" w14:textId="77777777" w:rsidR="00ED5F85" w:rsidRDefault="00ED5F85">
      <w:pPr>
        <w:ind w:left="10" w:right="0"/>
        <w:rPr>
          <w:b/>
        </w:rPr>
      </w:pPr>
    </w:p>
    <w:p w14:paraId="0DC269CD" w14:textId="77777777" w:rsidR="00ED5F85" w:rsidRDefault="00ED5F85">
      <w:pPr>
        <w:ind w:left="10" w:right="0"/>
        <w:rPr>
          <w:b/>
        </w:rPr>
      </w:pPr>
    </w:p>
    <w:p w14:paraId="170B5713" w14:textId="77777777" w:rsidR="00ED5F85" w:rsidRDefault="00ED5F85">
      <w:pPr>
        <w:ind w:left="10" w:right="0"/>
        <w:rPr>
          <w:b/>
        </w:rPr>
      </w:pPr>
    </w:p>
    <w:p w14:paraId="1FF8F6E9" w14:textId="77777777" w:rsidR="00ED5F85" w:rsidRDefault="00ED5F85">
      <w:pPr>
        <w:ind w:left="10" w:right="0"/>
        <w:rPr>
          <w:b/>
        </w:rPr>
      </w:pPr>
    </w:p>
    <w:p w14:paraId="01F12005" w14:textId="77777777" w:rsidR="00ED5F85" w:rsidRDefault="00ED5F85">
      <w:pPr>
        <w:ind w:left="10" w:right="0"/>
        <w:rPr>
          <w:b/>
        </w:rPr>
      </w:pPr>
    </w:p>
    <w:p w14:paraId="58E7F6F4" w14:textId="77777777" w:rsidR="00ED5F85" w:rsidRDefault="00ED5F85">
      <w:pPr>
        <w:ind w:left="10" w:right="0"/>
        <w:rPr>
          <w:b/>
        </w:rPr>
      </w:pPr>
    </w:p>
    <w:p w14:paraId="6D1F2ABD" w14:textId="77777777" w:rsidR="00ED5F85" w:rsidRDefault="00ED5F85">
      <w:pPr>
        <w:ind w:left="10" w:right="0"/>
        <w:rPr>
          <w:b/>
        </w:rPr>
      </w:pPr>
    </w:p>
    <w:p w14:paraId="1D52FC97" w14:textId="77777777" w:rsidR="00ED5F85" w:rsidRDefault="00ED5F85">
      <w:pPr>
        <w:ind w:left="10" w:right="0"/>
        <w:rPr>
          <w:b/>
        </w:rPr>
      </w:pPr>
    </w:p>
    <w:p w14:paraId="0375903C" w14:textId="77777777" w:rsidR="00ED5F85" w:rsidRDefault="00ED5F85">
      <w:pPr>
        <w:ind w:left="10" w:right="0"/>
        <w:rPr>
          <w:b/>
        </w:rPr>
      </w:pPr>
    </w:p>
    <w:p w14:paraId="1F12F2A0" w14:textId="77777777" w:rsidR="00ED5F85" w:rsidRDefault="00ED5F85">
      <w:pPr>
        <w:ind w:left="10" w:right="0"/>
        <w:rPr>
          <w:b/>
        </w:rPr>
      </w:pPr>
    </w:p>
    <w:p w14:paraId="5E6EA9E9" w14:textId="77777777" w:rsidR="00ED5F85" w:rsidRDefault="00ED5F85">
      <w:pPr>
        <w:ind w:left="10" w:right="0"/>
        <w:rPr>
          <w:b/>
        </w:rPr>
      </w:pPr>
    </w:p>
    <w:p w14:paraId="04610762" w14:textId="77777777" w:rsidR="00ED5F85" w:rsidRDefault="00ED5F85">
      <w:pPr>
        <w:ind w:left="10" w:right="0"/>
        <w:rPr>
          <w:b/>
        </w:rPr>
      </w:pPr>
    </w:p>
    <w:p w14:paraId="4EEBF400" w14:textId="77777777" w:rsidR="00ED5F85" w:rsidRDefault="00ED5F85">
      <w:pPr>
        <w:ind w:left="10" w:right="0"/>
        <w:rPr>
          <w:b/>
        </w:rPr>
      </w:pPr>
    </w:p>
    <w:p w14:paraId="5EB2A633" w14:textId="4B69B8FE" w:rsidR="004C7E65" w:rsidRDefault="00ED5F85">
      <w:pPr>
        <w:ind w:left="10" w:right="0"/>
      </w:pPr>
      <w:r>
        <w:rPr>
          <w:b/>
        </w:rPr>
        <w:t xml:space="preserve">                             </w:t>
      </w:r>
      <w:r w:rsidR="003B1A7D">
        <w:rPr>
          <w:b/>
        </w:rPr>
        <w:t xml:space="preserve">YORK CITY </w:t>
      </w:r>
      <w:r w:rsidR="00DF27CF">
        <w:rPr>
          <w:b/>
        </w:rPr>
        <w:t>BUREAU OF HOUSING SERVICES</w:t>
      </w:r>
      <w:r>
        <w:rPr>
          <w:b/>
        </w:rPr>
        <w:t xml:space="preserve"> AUTHORITY </w:t>
      </w:r>
    </w:p>
    <w:p w14:paraId="069EEA44" w14:textId="77777777" w:rsidR="004C7E65" w:rsidRDefault="00000000">
      <w:pPr>
        <w:spacing w:after="0" w:line="259" w:lineRule="auto"/>
        <w:ind w:left="0" w:right="0" w:firstLine="0"/>
        <w:jc w:val="left"/>
      </w:pPr>
      <w:r>
        <w:t xml:space="preserve"> </w:t>
      </w:r>
    </w:p>
    <w:p w14:paraId="198DF039" w14:textId="77777777" w:rsidR="004C7E65" w:rsidRDefault="00000000">
      <w:pPr>
        <w:spacing w:after="0" w:line="259" w:lineRule="auto"/>
        <w:ind w:left="0" w:right="0" w:firstLine="0"/>
        <w:jc w:val="left"/>
      </w:pPr>
      <w:r>
        <w:rPr>
          <w:b/>
        </w:rPr>
        <w:t xml:space="preserve"> </w:t>
      </w:r>
    </w:p>
    <w:p w14:paraId="7545730D" w14:textId="77777777" w:rsidR="004C7E65" w:rsidRDefault="00000000">
      <w:pPr>
        <w:pStyle w:val="Heading2"/>
        <w:ind w:left="370" w:right="3"/>
      </w:pPr>
      <w:r>
        <w:t xml:space="preserve">CERTIFICATION OF RESPONDENT </w:t>
      </w:r>
    </w:p>
    <w:p w14:paraId="045BAA58" w14:textId="77777777" w:rsidR="004C7E65" w:rsidRDefault="00000000">
      <w:pPr>
        <w:spacing w:after="0" w:line="259" w:lineRule="auto"/>
        <w:ind w:left="0" w:right="0" w:firstLine="0"/>
        <w:jc w:val="left"/>
      </w:pPr>
      <w:r>
        <w:rPr>
          <w:b/>
        </w:rPr>
        <w:t xml:space="preserve"> </w:t>
      </w:r>
    </w:p>
    <w:p w14:paraId="4BA2A5BE" w14:textId="77777777" w:rsidR="004C7E65" w:rsidRDefault="00000000">
      <w:pPr>
        <w:spacing w:after="0" w:line="259" w:lineRule="auto"/>
        <w:ind w:left="0" w:right="0" w:firstLine="0"/>
        <w:jc w:val="left"/>
      </w:pPr>
      <w:r>
        <w:rPr>
          <w:b/>
        </w:rPr>
        <w:t xml:space="preserve"> </w:t>
      </w:r>
    </w:p>
    <w:p w14:paraId="39BD5792" w14:textId="77777777" w:rsidR="004C7E65" w:rsidRDefault="00000000">
      <w:pPr>
        <w:ind w:left="10" w:right="0"/>
      </w:pPr>
      <w:r>
        <w:t xml:space="preserve">I hereby certify that the information contained in these qualifications and any attachments is true and correct and may be viewed as an accurate representation of proposed services to be provided by this organization. I acknowledge that I have read and understood the requirements and provisions of the RFP and agree to abide by the terms and conditions contained herein.  </w:t>
      </w:r>
    </w:p>
    <w:p w14:paraId="2FD544F2" w14:textId="77777777" w:rsidR="004C7E65" w:rsidRDefault="00000000">
      <w:pPr>
        <w:spacing w:after="0" w:line="259" w:lineRule="auto"/>
        <w:ind w:left="0" w:right="0" w:firstLine="0"/>
        <w:jc w:val="left"/>
      </w:pPr>
      <w:r>
        <w:t xml:space="preserve"> </w:t>
      </w:r>
    </w:p>
    <w:p w14:paraId="23C2C7A4" w14:textId="49F0FF87" w:rsidR="004C7E65" w:rsidRDefault="00000000">
      <w:pPr>
        <w:ind w:left="10" w:right="0"/>
      </w:pPr>
      <w:r>
        <w:t xml:space="preserve">I ________________________________ am the __________________________________ of the (type name of signatory authority) corporation, partnership, association, or other entity named as company and the Respondent herein, and I am legally authorized to sign this and submit it to the </w:t>
      </w:r>
      <w:r w:rsidR="003B1A7D">
        <w:t xml:space="preserve">York City </w:t>
      </w:r>
      <w:r w:rsidR="00DF27CF">
        <w:t>Bureau of Housing Services</w:t>
      </w:r>
      <w:r>
        <w:t xml:space="preserve"> Authority on behalf of said organization. </w:t>
      </w:r>
    </w:p>
    <w:p w14:paraId="02719C40" w14:textId="77777777" w:rsidR="004C7E65" w:rsidRDefault="00000000">
      <w:pPr>
        <w:spacing w:after="0" w:line="259" w:lineRule="auto"/>
        <w:ind w:left="0" w:right="0" w:firstLine="0"/>
        <w:jc w:val="left"/>
      </w:pPr>
      <w:r>
        <w:t xml:space="preserve"> </w:t>
      </w:r>
    </w:p>
    <w:p w14:paraId="5B83E32B" w14:textId="77777777" w:rsidR="004C7E65" w:rsidRDefault="00000000">
      <w:pPr>
        <w:spacing w:after="18" w:line="237" w:lineRule="auto"/>
        <w:ind w:left="0" w:right="2" w:firstLine="0"/>
      </w:pPr>
      <w:r>
        <w:rPr>
          <w:sz w:val="22"/>
        </w:rPr>
        <w:t xml:space="preserve">18 U.S.C. § 1001, “Fraud and False Statements,” provides among other things, in any matter within the jurisdiction of the executive, legislative, or judicial branch of the Government of the United States, anyone who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and/or imprisoned for not longer than five (5) years. </w:t>
      </w:r>
    </w:p>
    <w:p w14:paraId="6DAED0FF" w14:textId="77777777" w:rsidR="004C7E65" w:rsidRDefault="00000000">
      <w:pPr>
        <w:spacing w:after="0" w:line="259" w:lineRule="auto"/>
        <w:ind w:left="0" w:right="0" w:firstLine="0"/>
        <w:jc w:val="left"/>
      </w:pPr>
      <w:r>
        <w:t xml:space="preserve"> </w:t>
      </w:r>
    </w:p>
    <w:p w14:paraId="6694B873" w14:textId="77777777" w:rsidR="004C7E65" w:rsidRDefault="00000000">
      <w:pPr>
        <w:ind w:left="10" w:right="0"/>
      </w:pPr>
      <w:r>
        <w:t xml:space="preserve">Respondent: </w:t>
      </w:r>
    </w:p>
    <w:p w14:paraId="727510AE" w14:textId="77777777" w:rsidR="004C7E65" w:rsidRDefault="00000000">
      <w:pPr>
        <w:spacing w:after="0" w:line="259" w:lineRule="auto"/>
        <w:ind w:left="0" w:right="0" w:firstLine="0"/>
        <w:jc w:val="left"/>
      </w:pPr>
      <w:r>
        <w:t xml:space="preserve"> </w:t>
      </w:r>
    </w:p>
    <w:p w14:paraId="100DDB8D" w14:textId="77777777" w:rsidR="004C7E65" w:rsidRDefault="00000000">
      <w:pPr>
        <w:ind w:left="10" w:right="0"/>
      </w:pPr>
      <w:r>
        <w:t xml:space="preserve">Signed: ________________________________ </w:t>
      </w:r>
    </w:p>
    <w:p w14:paraId="7EAC58E8" w14:textId="77777777" w:rsidR="004C7E65" w:rsidRDefault="00000000">
      <w:pPr>
        <w:spacing w:after="0" w:line="259" w:lineRule="auto"/>
        <w:ind w:left="0" w:right="0" w:firstLine="0"/>
        <w:jc w:val="left"/>
      </w:pPr>
      <w:r>
        <w:t xml:space="preserve"> </w:t>
      </w:r>
    </w:p>
    <w:p w14:paraId="34DBAE53" w14:textId="77777777" w:rsidR="004C7E65" w:rsidRDefault="00000000">
      <w:pPr>
        <w:ind w:left="10" w:right="0"/>
      </w:pPr>
      <w:r>
        <w:t xml:space="preserve">Name: ________________________________ </w:t>
      </w:r>
    </w:p>
    <w:p w14:paraId="6ABB6B4F" w14:textId="77777777" w:rsidR="004C7E65" w:rsidRDefault="00000000">
      <w:pPr>
        <w:spacing w:after="0" w:line="259" w:lineRule="auto"/>
        <w:ind w:left="0" w:right="0" w:firstLine="0"/>
        <w:jc w:val="left"/>
      </w:pPr>
      <w:r>
        <w:t xml:space="preserve"> </w:t>
      </w:r>
    </w:p>
    <w:p w14:paraId="3310A8A4" w14:textId="77777777" w:rsidR="004C7E65" w:rsidRDefault="00000000">
      <w:pPr>
        <w:tabs>
          <w:tab w:val="center" w:pos="5041"/>
        </w:tabs>
        <w:ind w:left="0" w:right="0" w:firstLine="0"/>
        <w:jc w:val="left"/>
      </w:pPr>
      <w:r>
        <w:t xml:space="preserve">Title: ________________________________ </w:t>
      </w:r>
      <w:r>
        <w:tab/>
        <w:t xml:space="preserve"> </w:t>
      </w:r>
    </w:p>
    <w:p w14:paraId="2122677C" w14:textId="77777777" w:rsidR="004C7E65" w:rsidRDefault="00000000">
      <w:pPr>
        <w:spacing w:after="0" w:line="259" w:lineRule="auto"/>
        <w:ind w:left="0" w:right="0" w:firstLine="0"/>
        <w:jc w:val="left"/>
      </w:pPr>
      <w:r>
        <w:t xml:space="preserve"> </w:t>
      </w:r>
    </w:p>
    <w:p w14:paraId="3FE8B399" w14:textId="77777777" w:rsidR="004C7E65" w:rsidRDefault="00000000">
      <w:pPr>
        <w:tabs>
          <w:tab w:val="center" w:pos="5041"/>
        </w:tabs>
        <w:ind w:left="0" w:right="0" w:firstLine="0"/>
        <w:jc w:val="left"/>
      </w:pPr>
      <w:r>
        <w:t xml:space="preserve">Date: ________________________________ </w:t>
      </w:r>
      <w:r>
        <w:tab/>
        <w:t xml:space="preserve"> </w:t>
      </w:r>
    </w:p>
    <w:p w14:paraId="5D3ECD39" w14:textId="77777777" w:rsidR="004C7E65" w:rsidRDefault="00000000">
      <w:pPr>
        <w:spacing w:after="0" w:line="259" w:lineRule="auto"/>
        <w:ind w:left="0" w:right="0" w:firstLine="0"/>
        <w:jc w:val="left"/>
      </w:pPr>
      <w:r>
        <w:t xml:space="preserve"> </w:t>
      </w:r>
    </w:p>
    <w:p w14:paraId="4D53D8FA" w14:textId="77777777" w:rsidR="004C7E65" w:rsidRDefault="00000000">
      <w:pPr>
        <w:ind w:left="10" w:right="0"/>
      </w:pPr>
      <w:r>
        <w:t xml:space="preserve">Firm name: _________________________  </w:t>
      </w:r>
    </w:p>
    <w:p w14:paraId="24B7BD6C" w14:textId="77777777" w:rsidR="004C7E65" w:rsidRDefault="00000000">
      <w:pPr>
        <w:spacing w:after="0" w:line="259" w:lineRule="auto"/>
        <w:ind w:left="360" w:right="0" w:firstLine="0"/>
        <w:jc w:val="left"/>
      </w:pPr>
      <w:r>
        <w:t xml:space="preserve"> </w:t>
      </w:r>
    </w:p>
    <w:sectPr w:rsidR="004C7E65">
      <w:footerReference w:type="even" r:id="rId29"/>
      <w:footerReference w:type="default" r:id="rId30"/>
      <w:footerReference w:type="first" r:id="rId31"/>
      <w:pgSz w:w="12240" w:h="15840"/>
      <w:pgMar w:top="950" w:right="859" w:bottom="718"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0DA3" w14:textId="77777777" w:rsidR="00CC17A0" w:rsidRDefault="00CC17A0">
      <w:pPr>
        <w:spacing w:after="0" w:line="240" w:lineRule="auto"/>
      </w:pPr>
      <w:r>
        <w:separator/>
      </w:r>
    </w:p>
  </w:endnote>
  <w:endnote w:type="continuationSeparator" w:id="0">
    <w:p w14:paraId="32BB9CFE" w14:textId="77777777" w:rsidR="00CC17A0" w:rsidRDefault="00CC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A0D2" w14:textId="77777777" w:rsidR="004C7E65" w:rsidRDefault="00000000">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14:paraId="4BBC4F49" w14:textId="77777777" w:rsidR="004C7E65" w:rsidRDefault="00000000">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2EA0" w14:textId="77777777" w:rsidR="004C7E65" w:rsidRDefault="00000000">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14:paraId="299A8FF6" w14:textId="77777777" w:rsidR="004C7E65" w:rsidRDefault="00000000">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31EE" w14:textId="77777777" w:rsidR="004C7E65" w:rsidRDefault="004C7E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C4EB" w14:textId="77777777" w:rsidR="00CC17A0" w:rsidRDefault="00CC17A0">
      <w:pPr>
        <w:spacing w:after="0" w:line="240" w:lineRule="auto"/>
      </w:pPr>
      <w:r>
        <w:separator/>
      </w:r>
    </w:p>
  </w:footnote>
  <w:footnote w:type="continuationSeparator" w:id="0">
    <w:p w14:paraId="12ED5CA3" w14:textId="77777777" w:rsidR="00CC17A0" w:rsidRDefault="00CC1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01"/>
    <w:multiLevelType w:val="hybridMultilevel"/>
    <w:tmpl w:val="81448C4E"/>
    <w:lvl w:ilvl="0" w:tplc="1A80E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A4C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E0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EA6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0CEA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E0B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8846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81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C65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205B8"/>
    <w:multiLevelType w:val="hybridMultilevel"/>
    <w:tmpl w:val="1FBCBFCE"/>
    <w:lvl w:ilvl="0" w:tplc="B6C65CDC">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26762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74EF6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D81FE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44547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04971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477C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A0268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BED51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805A8"/>
    <w:multiLevelType w:val="hybridMultilevel"/>
    <w:tmpl w:val="5F5CEB98"/>
    <w:lvl w:ilvl="0" w:tplc="A8F68B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2DC8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EFA0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AEDDE">
      <w:start w:val="1"/>
      <w:numFmt w:val="lowerLetter"/>
      <w:lvlRestart w:val="0"/>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61D2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0B67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0BE2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840D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8CAD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3E1220"/>
    <w:multiLevelType w:val="hybridMultilevel"/>
    <w:tmpl w:val="107249E6"/>
    <w:lvl w:ilvl="0" w:tplc="80E093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94C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C2C1A">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4C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05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2F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95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6E7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04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FF6C69"/>
    <w:multiLevelType w:val="hybridMultilevel"/>
    <w:tmpl w:val="9F18E960"/>
    <w:lvl w:ilvl="0" w:tplc="B2444B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0F6E4">
      <w:start w:val="2"/>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0F7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EB6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8CC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687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0B4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C60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4D5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134E70"/>
    <w:multiLevelType w:val="hybridMultilevel"/>
    <w:tmpl w:val="DAE4009A"/>
    <w:lvl w:ilvl="0" w:tplc="7B94676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6EA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E34A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C7B8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C4D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843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01C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68C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64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1B6481"/>
    <w:multiLevelType w:val="hybridMultilevel"/>
    <w:tmpl w:val="F794996A"/>
    <w:lvl w:ilvl="0" w:tplc="F7F29CD0">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32BFE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0857F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D8F00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7259B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4235E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3CF40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F82F5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10877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D23E89"/>
    <w:multiLevelType w:val="hybridMultilevel"/>
    <w:tmpl w:val="B1B018DE"/>
    <w:lvl w:ilvl="0" w:tplc="3D88E7D2">
      <w:start w:val="1"/>
      <w:numFmt w:val="decimal"/>
      <w:lvlText w:val="(%1)"/>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A21B0">
      <w:start w:val="1"/>
      <w:numFmt w:val="lowerRoman"/>
      <w:lvlText w:val="(%2)"/>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6472C">
      <w:start w:val="1"/>
      <w:numFmt w:val="upperLetter"/>
      <w:lvlText w:val="(%3)"/>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EA2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281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01F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A29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48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4BF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107367"/>
    <w:multiLevelType w:val="hybridMultilevel"/>
    <w:tmpl w:val="048A8B60"/>
    <w:lvl w:ilvl="0" w:tplc="4FDC2D0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2BF50">
      <w:start w:val="2"/>
      <w:numFmt w:val="upperLetter"/>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DAA0F0">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A2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87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2A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69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E2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88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9F1B1D"/>
    <w:multiLevelType w:val="hybridMultilevel"/>
    <w:tmpl w:val="C1DED3C8"/>
    <w:lvl w:ilvl="0" w:tplc="2C6ECA10">
      <w:start w:val="6"/>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6205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1BA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0164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4ACD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CB3E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4FE6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21A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C24A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877328"/>
    <w:multiLevelType w:val="hybridMultilevel"/>
    <w:tmpl w:val="36604886"/>
    <w:lvl w:ilvl="0" w:tplc="B4CEB5B4">
      <w:start w:val="3"/>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D6FA52">
      <w:start w:val="1"/>
      <w:numFmt w:val="decimal"/>
      <w:lvlText w:val="%2)"/>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82900">
      <w:start w:val="1"/>
      <w:numFmt w:val="decimal"/>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C0B0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03FA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4DA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6A4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44F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60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8E5FED"/>
    <w:multiLevelType w:val="hybridMultilevel"/>
    <w:tmpl w:val="A824F826"/>
    <w:lvl w:ilvl="0" w:tplc="84B8E9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2B7A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43C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C9294">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AF82A">
      <w:start w:val="1"/>
      <w:numFmt w:val="upperLetter"/>
      <w:lvlRestart w:val="0"/>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E103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4C9A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EE27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6A7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7060A6"/>
    <w:multiLevelType w:val="hybridMultilevel"/>
    <w:tmpl w:val="0ADC1418"/>
    <w:lvl w:ilvl="0" w:tplc="3A064BB8">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DE089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06B95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B68B8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CE432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66A2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482E8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22FC0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3CC93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7E57DB"/>
    <w:multiLevelType w:val="hybridMultilevel"/>
    <w:tmpl w:val="8F1A6144"/>
    <w:lvl w:ilvl="0" w:tplc="C526D1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A04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62B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057A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A03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A62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029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2EC2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E655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BB787F"/>
    <w:multiLevelType w:val="hybridMultilevel"/>
    <w:tmpl w:val="D67AA8F8"/>
    <w:lvl w:ilvl="0" w:tplc="9E1E61AA">
      <w:start w:val="1"/>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301572">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D8EDC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DA8920">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0CED38">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A29CBC">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014E4">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7654B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DE66DE">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2C4826"/>
    <w:multiLevelType w:val="hybridMultilevel"/>
    <w:tmpl w:val="1D221EFA"/>
    <w:lvl w:ilvl="0" w:tplc="CCA801B2">
      <w:start w:val="1"/>
      <w:numFmt w:val="decimal"/>
      <w:lvlText w:val="%1."/>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449FC">
      <w:start w:val="1"/>
      <w:numFmt w:val="lowerLetter"/>
      <w:lvlText w:val="%2."/>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0ACEC">
      <w:start w:val="1"/>
      <w:numFmt w:val="lowerRoman"/>
      <w:lvlText w:val="%3"/>
      <w:lvlJc w:val="left"/>
      <w:pPr>
        <w:ind w:left="2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621BA">
      <w:start w:val="1"/>
      <w:numFmt w:val="decimal"/>
      <w:lvlText w:val="%4"/>
      <w:lvlJc w:val="left"/>
      <w:pPr>
        <w:ind w:left="3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6775C">
      <w:start w:val="1"/>
      <w:numFmt w:val="lowerLetter"/>
      <w:lvlText w:val="%5"/>
      <w:lvlJc w:val="left"/>
      <w:pPr>
        <w:ind w:left="3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E28EC">
      <w:start w:val="1"/>
      <w:numFmt w:val="lowerRoman"/>
      <w:lvlText w:val="%6"/>
      <w:lvlJc w:val="left"/>
      <w:pPr>
        <w:ind w:left="4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04F72">
      <w:start w:val="1"/>
      <w:numFmt w:val="decimal"/>
      <w:lvlText w:val="%7"/>
      <w:lvlJc w:val="left"/>
      <w:pPr>
        <w:ind w:left="5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20EBE">
      <w:start w:val="1"/>
      <w:numFmt w:val="lowerLetter"/>
      <w:lvlText w:val="%8"/>
      <w:lvlJc w:val="left"/>
      <w:pPr>
        <w:ind w:left="6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7DF4">
      <w:start w:val="1"/>
      <w:numFmt w:val="lowerRoman"/>
      <w:lvlText w:val="%9"/>
      <w:lvlJc w:val="left"/>
      <w:pPr>
        <w:ind w:left="6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8C2173"/>
    <w:multiLevelType w:val="hybridMultilevel"/>
    <w:tmpl w:val="E6EC74B8"/>
    <w:lvl w:ilvl="0" w:tplc="311691E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229B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8644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7E0F4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8196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6C011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896E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4C24A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B4AEA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786C82"/>
    <w:multiLevelType w:val="hybridMultilevel"/>
    <w:tmpl w:val="E7EA7CAC"/>
    <w:lvl w:ilvl="0" w:tplc="3AC60DB8">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CBA0E">
      <w:start w:val="1"/>
      <w:numFmt w:val="lowerRoman"/>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AD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AA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A83B6">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863AC">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EFEE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261A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A5D90">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E22DDE"/>
    <w:multiLevelType w:val="hybridMultilevel"/>
    <w:tmpl w:val="9B08136A"/>
    <w:lvl w:ilvl="0" w:tplc="1AA803D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A380C">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BC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E12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8B3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C39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2128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EB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AB2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7D13B1"/>
    <w:multiLevelType w:val="hybridMultilevel"/>
    <w:tmpl w:val="4F5CE5A0"/>
    <w:lvl w:ilvl="0" w:tplc="AC78EB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A088">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21600">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4BB38">
      <w:start w:val="1"/>
      <w:numFmt w:val="lowerRoman"/>
      <w:lvlRestart w:val="0"/>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AC56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82A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6FBE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21BF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47F9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2B5021"/>
    <w:multiLevelType w:val="hybridMultilevel"/>
    <w:tmpl w:val="7346BACE"/>
    <w:lvl w:ilvl="0" w:tplc="09267130">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0CE78">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E88D6">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788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9922">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ADC12">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9AAF6C">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40200">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2CE20">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445C27"/>
    <w:multiLevelType w:val="hybridMultilevel"/>
    <w:tmpl w:val="07048BB2"/>
    <w:lvl w:ilvl="0" w:tplc="928C74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A5B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CDCDC">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EF4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24A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2B5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ABC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660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A29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580643"/>
    <w:multiLevelType w:val="hybridMultilevel"/>
    <w:tmpl w:val="D8DC1AC2"/>
    <w:lvl w:ilvl="0" w:tplc="FC4EE0BC">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A51A2">
      <w:start w:val="1"/>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400D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BE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E0B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EE1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A9B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CE6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4BB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7E4540"/>
    <w:multiLevelType w:val="hybridMultilevel"/>
    <w:tmpl w:val="B0C035F2"/>
    <w:lvl w:ilvl="0" w:tplc="172C6862">
      <w:start w:val="1"/>
      <w:numFmt w:val="decimal"/>
      <w:lvlText w:val="%1."/>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429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8CE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245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CC8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82A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812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4D1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611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6A2666"/>
    <w:multiLevelType w:val="hybridMultilevel"/>
    <w:tmpl w:val="8F9A7C8E"/>
    <w:lvl w:ilvl="0" w:tplc="D6E0C96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CBD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9CE5C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38B9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CC9B3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56255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CE59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08F9C6">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0C8C24">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6F2E8F"/>
    <w:multiLevelType w:val="hybridMultilevel"/>
    <w:tmpl w:val="B662418A"/>
    <w:lvl w:ilvl="0" w:tplc="DE54DD4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094F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2A118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650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6E9F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E1D3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E487D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8982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D2B6C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546E11"/>
    <w:multiLevelType w:val="hybridMultilevel"/>
    <w:tmpl w:val="7F124B0C"/>
    <w:lvl w:ilvl="0" w:tplc="8FB243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FAE6">
      <w:start w:val="5"/>
      <w:numFmt w:val="lowerRoman"/>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A3D0">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CED6E">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C8E3E">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A726">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761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449A4">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6AD60">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9523590">
    <w:abstractNumId w:val="1"/>
  </w:num>
  <w:num w:numId="2" w16cid:durableId="1922370735">
    <w:abstractNumId w:val="6"/>
  </w:num>
  <w:num w:numId="3" w16cid:durableId="528299003">
    <w:abstractNumId w:val="12"/>
  </w:num>
  <w:num w:numId="4" w16cid:durableId="1092626190">
    <w:abstractNumId w:val="16"/>
  </w:num>
  <w:num w:numId="5" w16cid:durableId="2029745497">
    <w:abstractNumId w:val="22"/>
  </w:num>
  <w:num w:numId="6" w16cid:durableId="1966765291">
    <w:abstractNumId w:val="21"/>
  </w:num>
  <w:num w:numId="7" w16cid:durableId="844516157">
    <w:abstractNumId w:val="7"/>
  </w:num>
  <w:num w:numId="8" w16cid:durableId="1917130432">
    <w:abstractNumId w:val="10"/>
  </w:num>
  <w:num w:numId="9" w16cid:durableId="1845852632">
    <w:abstractNumId w:val="19"/>
  </w:num>
  <w:num w:numId="10" w16cid:durableId="679310989">
    <w:abstractNumId w:val="11"/>
  </w:num>
  <w:num w:numId="11" w16cid:durableId="1036076965">
    <w:abstractNumId w:val="2"/>
  </w:num>
  <w:num w:numId="12" w16cid:durableId="1403484030">
    <w:abstractNumId w:val="13"/>
  </w:num>
  <w:num w:numId="13" w16cid:durableId="930163892">
    <w:abstractNumId w:val="0"/>
  </w:num>
  <w:num w:numId="14" w16cid:durableId="578058799">
    <w:abstractNumId w:val="25"/>
  </w:num>
  <w:num w:numId="15" w16cid:durableId="1181697462">
    <w:abstractNumId w:val="14"/>
  </w:num>
  <w:num w:numId="16" w16cid:durableId="580145805">
    <w:abstractNumId w:val="15"/>
  </w:num>
  <w:num w:numId="17" w16cid:durableId="818838634">
    <w:abstractNumId w:val="4"/>
  </w:num>
  <w:num w:numId="18" w16cid:durableId="415706855">
    <w:abstractNumId w:val="23"/>
  </w:num>
  <w:num w:numId="19" w16cid:durableId="1696423960">
    <w:abstractNumId w:val="5"/>
  </w:num>
  <w:num w:numId="20" w16cid:durableId="970667615">
    <w:abstractNumId w:val="18"/>
  </w:num>
  <w:num w:numId="21" w16cid:durableId="720708981">
    <w:abstractNumId w:val="24"/>
  </w:num>
  <w:num w:numId="22" w16cid:durableId="719092555">
    <w:abstractNumId w:val="8"/>
  </w:num>
  <w:num w:numId="23" w16cid:durableId="971053369">
    <w:abstractNumId w:val="3"/>
  </w:num>
  <w:num w:numId="24" w16cid:durableId="1768503573">
    <w:abstractNumId w:val="9"/>
  </w:num>
  <w:num w:numId="25" w16cid:durableId="361594691">
    <w:abstractNumId w:val="17"/>
  </w:num>
  <w:num w:numId="26" w16cid:durableId="1118767147">
    <w:abstractNumId w:val="26"/>
  </w:num>
  <w:num w:numId="27" w16cid:durableId="1682988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65"/>
    <w:rsid w:val="00057939"/>
    <w:rsid w:val="001847F8"/>
    <w:rsid w:val="001B6DE7"/>
    <w:rsid w:val="001C57AD"/>
    <w:rsid w:val="001E45AC"/>
    <w:rsid w:val="001F0BCD"/>
    <w:rsid w:val="002010B5"/>
    <w:rsid w:val="00204CFA"/>
    <w:rsid w:val="00212410"/>
    <w:rsid w:val="002939F9"/>
    <w:rsid w:val="002C4F7A"/>
    <w:rsid w:val="002E4985"/>
    <w:rsid w:val="002F2DEC"/>
    <w:rsid w:val="002F45C4"/>
    <w:rsid w:val="00337BC8"/>
    <w:rsid w:val="003B1A7D"/>
    <w:rsid w:val="00476056"/>
    <w:rsid w:val="004C7E65"/>
    <w:rsid w:val="005F5130"/>
    <w:rsid w:val="006076DB"/>
    <w:rsid w:val="00657CD0"/>
    <w:rsid w:val="00675A79"/>
    <w:rsid w:val="00694A18"/>
    <w:rsid w:val="006D326E"/>
    <w:rsid w:val="00766571"/>
    <w:rsid w:val="00772085"/>
    <w:rsid w:val="00772ED7"/>
    <w:rsid w:val="008265C5"/>
    <w:rsid w:val="00851631"/>
    <w:rsid w:val="008564FE"/>
    <w:rsid w:val="00900EEA"/>
    <w:rsid w:val="009164B4"/>
    <w:rsid w:val="009612F8"/>
    <w:rsid w:val="0098036A"/>
    <w:rsid w:val="009E4377"/>
    <w:rsid w:val="00A11B46"/>
    <w:rsid w:val="00A4521B"/>
    <w:rsid w:val="00A961AC"/>
    <w:rsid w:val="00B771EA"/>
    <w:rsid w:val="00C06744"/>
    <w:rsid w:val="00CC17A0"/>
    <w:rsid w:val="00CC1FB9"/>
    <w:rsid w:val="00CD2C3C"/>
    <w:rsid w:val="00D3574E"/>
    <w:rsid w:val="00D95A26"/>
    <w:rsid w:val="00DA6C82"/>
    <w:rsid w:val="00DD3784"/>
    <w:rsid w:val="00DF27CF"/>
    <w:rsid w:val="00EA75C1"/>
    <w:rsid w:val="00EB03B0"/>
    <w:rsid w:val="00EC19B9"/>
    <w:rsid w:val="00ED5F85"/>
    <w:rsid w:val="00F40CF4"/>
    <w:rsid w:val="00F60446"/>
    <w:rsid w:val="00FA18D6"/>
    <w:rsid w:val="00FC22C9"/>
    <w:rsid w:val="00FE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80A2"/>
  <w15:docId w15:val="{22A4A05E-BDB1-48B2-B3E2-BD108C32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 w:line="249" w:lineRule="auto"/>
      <w:ind w:left="10" w:right="854"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0" w:right="854"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1" w:line="249" w:lineRule="auto"/>
      <w:ind w:left="1090" w:hanging="10"/>
      <w:outlineLvl w:val="3"/>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9612F8"/>
    <w:pPr>
      <w:ind w:left="720"/>
      <w:contextualSpacing/>
    </w:pPr>
  </w:style>
  <w:style w:type="character" w:styleId="Hyperlink">
    <w:name w:val="Hyperlink"/>
    <w:basedOn w:val="DefaultParagraphFont"/>
    <w:uiPriority w:val="99"/>
    <w:unhideWhenUsed/>
    <w:rsid w:val="00EC19B9"/>
    <w:rPr>
      <w:color w:val="0563C1" w:themeColor="hyperlink"/>
      <w:u w:val="single"/>
    </w:rPr>
  </w:style>
  <w:style w:type="character" w:styleId="UnresolvedMention">
    <w:name w:val="Unresolved Mention"/>
    <w:basedOn w:val="DefaultParagraphFont"/>
    <w:uiPriority w:val="99"/>
    <w:semiHidden/>
    <w:unhideWhenUsed/>
    <w:rsid w:val="00EC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6479/notice-cpd-2110-requirements-for-the-use-of-funds-in-the-home-arp-program/" TargetMode="External"/><Relationship Id="rId13" Type="http://schemas.openxmlformats.org/officeDocument/2006/relationships/hyperlink" Target="https://www.ecfr.gov/cgi-bin/text-idx?SID=79211b6ce7a76fa29ed4acb17212c081&amp;mc=true&amp;node=se24.1.91_15&amp;rgn=div8" TargetMode="External"/><Relationship Id="rId18" Type="http://schemas.openxmlformats.org/officeDocument/2006/relationships/hyperlink" Target="https://www.ecfr.gov/cgi-bin/text-idx?SID=96b973025525632a03648d20e5ec8cd8&amp;mc=true&amp;node=se24.1.5_12003&amp;rgn=div8" TargetMode="External"/><Relationship Id="rId26" Type="http://schemas.openxmlformats.org/officeDocument/2006/relationships/hyperlink" Target="https://www.ecfr.gov/cgi-bin/text-idx?SID=79211b6ce7a76fa29ed4acb17212c081&amp;mc=true&amp;node=se24.1.91_15&amp;rgn=div8" TargetMode="External"/><Relationship Id="rId3" Type="http://schemas.openxmlformats.org/officeDocument/2006/relationships/settings" Target="settings.xml"/><Relationship Id="rId21" Type="http://schemas.openxmlformats.org/officeDocument/2006/relationships/hyperlink" Target="https://www.ecfr.gov/cgi-bin/text-idx?SID=96b973025525632a03648d20e5ec8cd8&amp;mc=true&amp;node=se24.1.5_12003&amp;rgn=div8" TargetMode="External"/><Relationship Id="rId7" Type="http://schemas.openxmlformats.org/officeDocument/2006/relationships/hyperlink" Target="http://www.in.gov/ihcda/" TargetMode="External"/><Relationship Id="rId12" Type="http://schemas.openxmlformats.org/officeDocument/2006/relationships/hyperlink" Target="https://www.ecfr.gov/cgi-bin/text-idx?SID=79211b6ce7a76fa29ed4acb17212c081&amp;mc=true&amp;node=se24.1.91_15&amp;rgn=div8" TargetMode="External"/><Relationship Id="rId17" Type="http://schemas.openxmlformats.org/officeDocument/2006/relationships/hyperlink" Target="https://www.ecfr.gov/cgi-bin/text-idx?SID=96b973025525632a03648d20e5ec8cd8&amp;mc=true&amp;node=se24.1.5_12003&amp;rgn=div8" TargetMode="External"/><Relationship Id="rId25" Type="http://schemas.openxmlformats.org/officeDocument/2006/relationships/hyperlink" Target="https://www.ecfr.gov/cgi-bin/text-idx?SID=79211b6ce7a76fa29ed4acb17212c081&amp;mc=true&amp;node=se24.1.91_15&amp;rgn=div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fr.gov/cgi-bin/text-idx?SID=96b973025525632a03648d20e5ec8cd8&amp;mc=true&amp;node=se24.1.5_12003&amp;rgn=div8" TargetMode="External"/><Relationship Id="rId20" Type="http://schemas.openxmlformats.org/officeDocument/2006/relationships/hyperlink" Target="https://www.ecfr.gov/cgi-bin/text-idx?SID=96b973025525632a03648d20e5ec8cd8&amp;mc=true&amp;node=se24.1.5_12003&amp;rgn=div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resource/6479/notice-cpd-2110-requirements-for-the-use-of-funds-in-the-home-arp-program/" TargetMode="External"/><Relationship Id="rId24" Type="http://schemas.openxmlformats.org/officeDocument/2006/relationships/hyperlink" Target="https://www.ecfr.gov/cgi-bin/text-idx?SID=79211b6ce7a76fa29ed4acb17212c081&amp;mc=true&amp;node=se24.1.91_15&amp;rgn=div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gi-bin/text-idx?SID=79211b6ce7a76fa29ed4acb17212c081&amp;mc=true&amp;node=se24.1.91_15&amp;rgn=div8" TargetMode="External"/><Relationship Id="rId23" Type="http://schemas.openxmlformats.org/officeDocument/2006/relationships/hyperlink" Target="https://www.ecfr.gov/cgi-bin/text-idx?SID=96b973025525632a03648d20e5ec8cd8&amp;mc=true&amp;node=se24.1.5_12003&amp;rgn=div8" TargetMode="External"/><Relationship Id="rId28" Type="http://schemas.openxmlformats.org/officeDocument/2006/relationships/hyperlink" Target="mailto:jcrosby@yorkcity.org" TargetMode="External"/><Relationship Id="rId10" Type="http://schemas.openxmlformats.org/officeDocument/2006/relationships/hyperlink" Target="https://www.hudexchange.info/resource/6479/notice-cpd-2110-requirements-for-the-use-of-funds-in-the-home-arp-program/" TargetMode="External"/><Relationship Id="rId19" Type="http://schemas.openxmlformats.org/officeDocument/2006/relationships/hyperlink" Target="https://www.ecfr.gov/cgi-bin/text-idx?SID=96b973025525632a03648d20e5ec8cd8&amp;mc=true&amp;node=se24.1.5_12003&amp;rgn=div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udexchange.info/resource/6479/notice-cpd-2110-requirements-for-the-use-of-funds-in-the-home-arp-program/" TargetMode="External"/><Relationship Id="rId14" Type="http://schemas.openxmlformats.org/officeDocument/2006/relationships/hyperlink" Target="https://www.ecfr.gov/cgi-bin/text-idx?SID=79211b6ce7a76fa29ed4acb17212c081&amp;mc=true&amp;node=se24.1.91_15&amp;rgn=div8" TargetMode="External"/><Relationship Id="rId22" Type="http://schemas.openxmlformats.org/officeDocument/2006/relationships/hyperlink" Target="https://www.ecfr.gov/cgi-bin/text-idx?SID=96b973025525632a03648d20e5ec8cd8&amp;mc=true&amp;node=se24.1.5_12003&amp;rgn=div8" TargetMode="External"/><Relationship Id="rId27" Type="http://schemas.openxmlformats.org/officeDocument/2006/relationships/hyperlink" Target="https://www.ecfr.gov/cgi-bin/text-idx?SID=79211b6ce7a76fa29ed4acb17212c081&amp;mc=true&amp;node=se24.1.91_15&amp;rgn=div8"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6974</Words>
  <Characters>39757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HOME ARP Rental New Construction (00043044).DOCX</vt:lpstr>
    </vt:vector>
  </TitlesOfParts>
  <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ARP Rental New Construction (00043044).DOCX</dc:title>
  <dc:subject>wdNOSTAMP</dc:subject>
  <dc:creator>Files, Carmen (IHCDA)</dc:creator>
  <cp:keywords/>
  <cp:lastModifiedBy>James Crosby</cp:lastModifiedBy>
  <cp:revision>24</cp:revision>
  <cp:lastPrinted>2023-10-11T15:08:00Z</cp:lastPrinted>
  <dcterms:created xsi:type="dcterms:W3CDTF">2023-06-28T20:28:00Z</dcterms:created>
  <dcterms:modified xsi:type="dcterms:W3CDTF">2023-10-17T20:01:00Z</dcterms:modified>
</cp:coreProperties>
</file>